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48B5F" w14:textId="42525689" w:rsidR="007A0DE9" w:rsidRDefault="007A0DE9" w:rsidP="00246159">
      <w:pPr>
        <w:pBdr>
          <w:bottom w:val="single" w:sz="4" w:space="1" w:color="auto"/>
        </w:pBdr>
        <w:tabs>
          <w:tab w:val="right" w:pos="9270"/>
        </w:tabs>
        <w:spacing w:after="0" w:line="240" w:lineRule="auto"/>
        <w:rPr>
          <w:b/>
          <w:sz w:val="32"/>
          <w:szCs w:val="32"/>
        </w:rPr>
      </w:pPr>
      <w:r w:rsidRPr="007A0DE9">
        <w:rPr>
          <w:b/>
          <w:iCs/>
          <w:sz w:val="20"/>
          <w:szCs w:val="20"/>
        </w:rPr>
        <w:t>Agency:</w:t>
      </w:r>
      <w:r>
        <w:rPr>
          <w:b/>
          <w:i/>
          <w:sz w:val="32"/>
          <w:szCs w:val="32"/>
        </w:rPr>
        <w:tab/>
      </w:r>
      <w:r w:rsidR="003A59DD" w:rsidRPr="007A0DE9">
        <w:rPr>
          <w:b/>
          <w:i/>
          <w:sz w:val="28"/>
          <w:szCs w:val="28"/>
        </w:rPr>
        <w:t xml:space="preserve">No </w:t>
      </w:r>
      <w:r w:rsidR="00C25808" w:rsidRPr="007A0DE9">
        <w:rPr>
          <w:b/>
          <w:i/>
          <w:sz w:val="28"/>
          <w:szCs w:val="28"/>
        </w:rPr>
        <w:t>R</w:t>
      </w:r>
      <w:r w:rsidR="002D7864" w:rsidRPr="007A0DE9">
        <w:rPr>
          <w:b/>
          <w:i/>
          <w:sz w:val="28"/>
          <w:szCs w:val="28"/>
        </w:rPr>
        <w:t>ight</w:t>
      </w:r>
      <w:r w:rsidR="00106129" w:rsidRPr="007A0DE9">
        <w:rPr>
          <w:b/>
          <w:i/>
          <w:sz w:val="28"/>
          <w:szCs w:val="28"/>
        </w:rPr>
        <w:t>-</w:t>
      </w:r>
      <w:r w:rsidR="002D7864" w:rsidRPr="007A0DE9">
        <w:rPr>
          <w:b/>
          <w:i/>
          <w:sz w:val="28"/>
          <w:szCs w:val="28"/>
        </w:rPr>
        <w:t>of</w:t>
      </w:r>
      <w:r w:rsidR="00106129" w:rsidRPr="007A0DE9">
        <w:rPr>
          <w:b/>
          <w:i/>
          <w:sz w:val="28"/>
          <w:szCs w:val="28"/>
        </w:rPr>
        <w:t>-</w:t>
      </w:r>
      <w:r w:rsidR="00C25808" w:rsidRPr="007A0DE9">
        <w:rPr>
          <w:b/>
          <w:i/>
          <w:sz w:val="28"/>
          <w:szCs w:val="28"/>
        </w:rPr>
        <w:t>W</w:t>
      </w:r>
      <w:r w:rsidR="002D7864" w:rsidRPr="007A0DE9">
        <w:rPr>
          <w:b/>
          <w:i/>
          <w:sz w:val="28"/>
          <w:szCs w:val="28"/>
        </w:rPr>
        <w:t>ay</w:t>
      </w:r>
      <w:r w:rsidR="00290A1D" w:rsidRPr="007A0DE9">
        <w:rPr>
          <w:b/>
          <w:i/>
          <w:sz w:val="28"/>
          <w:szCs w:val="28"/>
        </w:rPr>
        <w:t xml:space="preserve"> </w:t>
      </w:r>
      <w:r w:rsidR="003A59DD" w:rsidRPr="007A0DE9">
        <w:rPr>
          <w:b/>
          <w:sz w:val="28"/>
          <w:szCs w:val="28"/>
        </w:rPr>
        <w:t>(</w:t>
      </w:r>
      <w:r w:rsidR="002D7864" w:rsidRPr="007A0DE9">
        <w:rPr>
          <w:b/>
          <w:i/>
          <w:sz w:val="28"/>
          <w:szCs w:val="28"/>
        </w:rPr>
        <w:t>ROW</w:t>
      </w:r>
      <w:r w:rsidR="002D7864" w:rsidRPr="007A0DE9">
        <w:rPr>
          <w:b/>
          <w:sz w:val="28"/>
          <w:szCs w:val="28"/>
        </w:rPr>
        <w:t>)</w:t>
      </w:r>
      <w:r w:rsidRPr="007A0DE9">
        <w:rPr>
          <w:b/>
          <w:i/>
          <w:sz w:val="28"/>
          <w:szCs w:val="28"/>
        </w:rPr>
        <w:t xml:space="preserve"> </w:t>
      </w:r>
      <w:r w:rsidR="008D7511" w:rsidRPr="007A0DE9">
        <w:rPr>
          <w:b/>
          <w:sz w:val="28"/>
          <w:szCs w:val="28"/>
        </w:rPr>
        <w:t>Need</w:t>
      </w:r>
      <w:r w:rsidR="003A59DD" w:rsidRPr="007A0DE9">
        <w:rPr>
          <w:b/>
          <w:sz w:val="28"/>
          <w:szCs w:val="28"/>
        </w:rPr>
        <w:t>ed</w:t>
      </w:r>
    </w:p>
    <w:p w14:paraId="38B7A6BF" w14:textId="4C293DF4" w:rsidR="004C5D8B" w:rsidRPr="00246159" w:rsidRDefault="007A0DE9" w:rsidP="00246159">
      <w:pPr>
        <w:pBdr>
          <w:bottom w:val="single" w:sz="4" w:space="1" w:color="auto"/>
        </w:pBdr>
        <w:tabs>
          <w:tab w:val="right" w:pos="9270"/>
        </w:tabs>
        <w:spacing w:after="0" w:line="240" w:lineRule="auto"/>
        <w:rPr>
          <w:b/>
          <w:sz w:val="32"/>
          <w:szCs w:val="32"/>
        </w:rPr>
      </w:pPr>
      <w:r w:rsidRPr="007A0DE9">
        <w:rPr>
          <w:b/>
          <w:sz w:val="20"/>
          <w:szCs w:val="20"/>
        </w:rPr>
        <w:t>Project Title &amp; Fed Aid #:</w:t>
      </w:r>
      <w:r>
        <w:rPr>
          <w:b/>
          <w:sz w:val="32"/>
          <w:szCs w:val="32"/>
        </w:rPr>
        <w:tab/>
      </w:r>
      <w:r w:rsidR="00C25808" w:rsidRPr="007A0DE9">
        <w:rPr>
          <w:b/>
          <w:sz w:val="28"/>
          <w:szCs w:val="28"/>
        </w:rPr>
        <w:t>Verification Checklist</w:t>
      </w:r>
    </w:p>
    <w:tbl>
      <w:tblPr>
        <w:tblStyle w:val="TableGrid"/>
        <w:tblW w:w="0" w:type="auto"/>
        <w:tblLayout w:type="fixed"/>
        <w:tblLook w:val="04A0" w:firstRow="1" w:lastRow="0" w:firstColumn="1" w:lastColumn="0" w:noHBand="0" w:noVBand="1"/>
      </w:tblPr>
      <w:tblGrid>
        <w:gridCol w:w="7728"/>
        <w:gridCol w:w="750"/>
        <w:gridCol w:w="720"/>
      </w:tblGrid>
      <w:tr w:rsidR="00BD03CA" w14:paraId="5434599E" w14:textId="77777777" w:rsidTr="00997B1D">
        <w:tc>
          <w:tcPr>
            <w:tcW w:w="7728" w:type="dxa"/>
          </w:tcPr>
          <w:p w14:paraId="5434599A" w14:textId="508999F9" w:rsidR="00BD03CA" w:rsidRPr="00AF250D" w:rsidRDefault="0061446D" w:rsidP="0036028E">
            <w:pPr>
              <w:rPr>
                <w:sz w:val="24"/>
                <w:szCs w:val="24"/>
              </w:rPr>
            </w:pPr>
            <w:r>
              <w:t>This verification checklist is a tool to be used during the completion of the Project Prospectus</w:t>
            </w:r>
            <w:r w:rsidR="00956276">
              <w:t xml:space="preserve"> </w:t>
            </w:r>
            <w:r>
              <w:t xml:space="preserve">to aid in determining if </w:t>
            </w:r>
            <w:r w:rsidRPr="0036028E">
              <w:rPr>
                <w:b/>
                <w:i/>
              </w:rPr>
              <w:t>ROW</w:t>
            </w:r>
            <w:r>
              <w:t xml:space="preserve"> is needed for a </w:t>
            </w:r>
            <w:r w:rsidRPr="0036028E">
              <w:rPr>
                <w:b/>
                <w:i/>
              </w:rPr>
              <w:t>project</w:t>
            </w:r>
            <w:r>
              <w:t xml:space="preserve">. </w:t>
            </w:r>
            <w:r w:rsidR="00BD03CA" w:rsidRPr="003A59DD">
              <w:t xml:space="preserve">Please </w:t>
            </w:r>
            <w:r w:rsidR="00BD03CA">
              <w:t>verify each of the following statements</w:t>
            </w:r>
            <w:r w:rsidR="00AF250D">
              <w:t xml:space="preserve"> by comparing the </w:t>
            </w:r>
            <w:r w:rsidR="0036028E">
              <w:rPr>
                <w:b/>
                <w:i/>
              </w:rPr>
              <w:t>ROW</w:t>
            </w:r>
            <w:r w:rsidR="00AF250D">
              <w:t xml:space="preserve"> plan against the PS&amp;E (refer to </w:t>
            </w:r>
            <w:r w:rsidR="00640FCE">
              <w:t xml:space="preserve">LAG Chapter 25 </w:t>
            </w:r>
            <w:r w:rsidR="00AF250D" w:rsidRPr="00AF250D">
              <w:rPr>
                <w:b/>
              </w:rPr>
              <w:t>Appendix 25.174</w:t>
            </w:r>
            <w:r w:rsidR="00AF250D">
              <w:t xml:space="preserve"> &amp; </w:t>
            </w:r>
            <w:r w:rsidR="00AF250D" w:rsidRPr="00AF250D">
              <w:rPr>
                <w:b/>
              </w:rPr>
              <w:t>Appendix 25.175</w:t>
            </w:r>
            <w:r w:rsidR="00AF250D">
              <w:t xml:space="preserve"> for additional guidance)</w:t>
            </w:r>
            <w:r w:rsidR="00BD03CA">
              <w:t>:</w:t>
            </w:r>
          </w:p>
        </w:tc>
        <w:tc>
          <w:tcPr>
            <w:tcW w:w="750" w:type="dxa"/>
            <w:vAlign w:val="bottom"/>
          </w:tcPr>
          <w:p w14:paraId="5434599B" w14:textId="60DFBDA4" w:rsidR="00BD03CA" w:rsidRPr="00AF250D" w:rsidRDefault="00BD03CA" w:rsidP="00997B1D">
            <w:pPr>
              <w:jc w:val="center"/>
              <w:rPr>
                <w:b/>
              </w:rPr>
            </w:pPr>
            <w:r w:rsidRPr="00AF250D">
              <w:rPr>
                <w:b/>
              </w:rPr>
              <w:t>Yes</w:t>
            </w:r>
          </w:p>
        </w:tc>
        <w:tc>
          <w:tcPr>
            <w:tcW w:w="720" w:type="dxa"/>
            <w:vAlign w:val="bottom"/>
          </w:tcPr>
          <w:p w14:paraId="5434599D" w14:textId="77777777" w:rsidR="00BD03CA" w:rsidRPr="00AF250D" w:rsidRDefault="00BD03CA" w:rsidP="00997B1D">
            <w:pPr>
              <w:jc w:val="center"/>
              <w:rPr>
                <w:b/>
              </w:rPr>
            </w:pPr>
            <w:r w:rsidRPr="00AF250D">
              <w:rPr>
                <w:b/>
              </w:rPr>
              <w:t>N/A</w:t>
            </w:r>
          </w:p>
        </w:tc>
      </w:tr>
      <w:tr w:rsidR="00BD03CA" w14:paraId="543459A3" w14:textId="77777777" w:rsidTr="00BD03CA">
        <w:tc>
          <w:tcPr>
            <w:tcW w:w="7728" w:type="dxa"/>
          </w:tcPr>
          <w:p w14:paraId="5434599F" w14:textId="5470776E" w:rsidR="00BD03CA" w:rsidRDefault="00BD03CA" w:rsidP="00EF79E4">
            <w:r>
              <w:t xml:space="preserve">The </w:t>
            </w:r>
            <w:r w:rsidRPr="00AF250D">
              <w:rPr>
                <w:b/>
                <w:i/>
              </w:rPr>
              <w:t>project</w:t>
            </w:r>
            <w:r>
              <w:t xml:space="preserve"> can be constructed, </w:t>
            </w:r>
            <w:r w:rsidR="000304A3">
              <w:t>operated,</w:t>
            </w:r>
            <w:r>
              <w:t xml:space="preserve"> AND maintained entirely within the </w:t>
            </w:r>
            <w:r w:rsidRPr="00AF250D">
              <w:rPr>
                <w:b/>
                <w:i/>
              </w:rPr>
              <w:t>acquiring agency’s</w:t>
            </w:r>
            <w:r>
              <w:t xml:space="preserve"> existing </w:t>
            </w:r>
            <w:r w:rsidRPr="00AF250D">
              <w:rPr>
                <w:b/>
                <w:i/>
              </w:rPr>
              <w:t>ROW</w:t>
            </w:r>
            <w:r w:rsidRPr="00AF250D">
              <w:t>,</w:t>
            </w:r>
            <w:r>
              <w:t xml:space="preserve"> which was obtained under one or more of the following methods:</w:t>
            </w:r>
          </w:p>
        </w:tc>
        <w:tc>
          <w:tcPr>
            <w:tcW w:w="750" w:type="dxa"/>
          </w:tcPr>
          <w:p w14:paraId="543459A0" w14:textId="77777777" w:rsidR="00BD03CA" w:rsidRDefault="00BD03CA" w:rsidP="00C25808"/>
        </w:tc>
        <w:tc>
          <w:tcPr>
            <w:tcW w:w="720" w:type="dxa"/>
          </w:tcPr>
          <w:p w14:paraId="543459A2" w14:textId="77777777" w:rsidR="00BD03CA" w:rsidRDefault="00BD03CA" w:rsidP="00C25808"/>
        </w:tc>
      </w:tr>
      <w:tr w:rsidR="00BD03CA" w14:paraId="543459A8" w14:textId="77777777" w:rsidTr="0061446D">
        <w:trPr>
          <w:trHeight w:val="305"/>
        </w:trPr>
        <w:tc>
          <w:tcPr>
            <w:tcW w:w="7728" w:type="dxa"/>
          </w:tcPr>
          <w:p w14:paraId="543459A4" w14:textId="7E4AE80E" w:rsidR="00BD03CA" w:rsidRDefault="00BD03CA" w:rsidP="00EF79E4">
            <w:pPr>
              <w:pStyle w:val="ListParagraph"/>
              <w:numPr>
                <w:ilvl w:val="0"/>
                <w:numId w:val="1"/>
              </w:numPr>
            </w:pPr>
            <w:r>
              <w:t xml:space="preserve"> </w:t>
            </w:r>
            <w:r w:rsidRPr="00AF250D">
              <w:rPr>
                <w:b/>
                <w:i/>
              </w:rPr>
              <w:t>ROW</w:t>
            </w:r>
            <w:r>
              <w:t xml:space="preserve"> </w:t>
            </w:r>
            <w:r w:rsidRPr="0036028E">
              <w:rPr>
                <w:b/>
                <w:i/>
              </w:rPr>
              <w:t>acquisition</w:t>
            </w:r>
            <w:r>
              <w:t xml:space="preserve"> occurred prior to July 1, 1971/the </w:t>
            </w:r>
            <w:r w:rsidRPr="00AF250D">
              <w:rPr>
                <w:b/>
                <w:i/>
              </w:rPr>
              <w:t>Uniform Act</w:t>
            </w:r>
            <w:r w:rsidRPr="00AF250D">
              <w:rPr>
                <w:b/>
              </w:rPr>
              <w:t>;</w:t>
            </w:r>
          </w:p>
        </w:tc>
        <w:tc>
          <w:tcPr>
            <w:tcW w:w="750" w:type="dxa"/>
          </w:tcPr>
          <w:p w14:paraId="543459A5" w14:textId="77777777" w:rsidR="00BD03CA" w:rsidRDefault="00BD03CA" w:rsidP="00C25808"/>
        </w:tc>
        <w:tc>
          <w:tcPr>
            <w:tcW w:w="720" w:type="dxa"/>
          </w:tcPr>
          <w:p w14:paraId="543459A7" w14:textId="77777777" w:rsidR="00BD03CA" w:rsidRDefault="00BD03CA" w:rsidP="00C25808"/>
        </w:tc>
      </w:tr>
      <w:tr w:rsidR="00BD03CA" w14:paraId="543459AD" w14:textId="77777777" w:rsidTr="00BD03CA">
        <w:tc>
          <w:tcPr>
            <w:tcW w:w="7728" w:type="dxa"/>
          </w:tcPr>
          <w:p w14:paraId="543459A9" w14:textId="569CB7B5" w:rsidR="00BD03CA" w:rsidRDefault="00BD03CA" w:rsidP="00C25808">
            <w:pPr>
              <w:pStyle w:val="ListParagraph"/>
              <w:numPr>
                <w:ilvl w:val="0"/>
                <w:numId w:val="1"/>
              </w:numPr>
            </w:pPr>
            <w:r>
              <w:t xml:space="preserve"> </w:t>
            </w:r>
            <w:r w:rsidRPr="00AF250D">
              <w:rPr>
                <w:b/>
                <w:i/>
              </w:rPr>
              <w:t>ROW</w:t>
            </w:r>
            <w:r>
              <w:t xml:space="preserve"> was certified under a previous federal aid </w:t>
            </w:r>
            <w:r w:rsidRPr="00AF250D">
              <w:rPr>
                <w:b/>
                <w:i/>
              </w:rPr>
              <w:t>project</w:t>
            </w:r>
            <w:r w:rsidRPr="00AF250D">
              <w:rPr>
                <w:b/>
              </w:rPr>
              <w:t>;</w:t>
            </w:r>
          </w:p>
        </w:tc>
        <w:tc>
          <w:tcPr>
            <w:tcW w:w="750" w:type="dxa"/>
          </w:tcPr>
          <w:p w14:paraId="543459AA" w14:textId="77777777" w:rsidR="00BD03CA" w:rsidRDefault="00BD03CA" w:rsidP="00C25808"/>
        </w:tc>
        <w:tc>
          <w:tcPr>
            <w:tcW w:w="720" w:type="dxa"/>
          </w:tcPr>
          <w:p w14:paraId="543459AC" w14:textId="77777777" w:rsidR="00BD03CA" w:rsidRDefault="00BD03CA" w:rsidP="00C25808"/>
        </w:tc>
      </w:tr>
      <w:tr w:rsidR="00BD03CA" w14:paraId="543459B2" w14:textId="77777777" w:rsidTr="00BD03CA">
        <w:tc>
          <w:tcPr>
            <w:tcW w:w="7728" w:type="dxa"/>
          </w:tcPr>
          <w:p w14:paraId="543459AE" w14:textId="7B0BF8DA" w:rsidR="00BD03CA" w:rsidRDefault="00BD03CA" w:rsidP="00CC2110">
            <w:pPr>
              <w:pStyle w:val="ListParagraph"/>
              <w:numPr>
                <w:ilvl w:val="0"/>
                <w:numId w:val="1"/>
              </w:numPr>
            </w:pPr>
            <w:r>
              <w:t xml:space="preserve"> </w:t>
            </w:r>
            <w:r w:rsidRPr="00AF250D">
              <w:rPr>
                <w:b/>
                <w:i/>
              </w:rPr>
              <w:t>ROW</w:t>
            </w:r>
            <w:r>
              <w:t xml:space="preserve"> was purchased for a purpose other than this </w:t>
            </w:r>
            <w:r w:rsidRPr="00AF250D">
              <w:rPr>
                <w:b/>
                <w:i/>
              </w:rPr>
              <w:t>project</w:t>
            </w:r>
            <w:r w:rsidRPr="00AF250D">
              <w:rPr>
                <w:b/>
              </w:rPr>
              <w:t>,</w:t>
            </w:r>
            <w:r>
              <w:t xml:space="preserve"> and is no longer needed for its original purpose; and/or</w:t>
            </w:r>
          </w:p>
        </w:tc>
        <w:tc>
          <w:tcPr>
            <w:tcW w:w="750" w:type="dxa"/>
          </w:tcPr>
          <w:p w14:paraId="543459AF" w14:textId="77777777" w:rsidR="00BD03CA" w:rsidRDefault="00BD03CA" w:rsidP="00C25808"/>
        </w:tc>
        <w:tc>
          <w:tcPr>
            <w:tcW w:w="720" w:type="dxa"/>
          </w:tcPr>
          <w:p w14:paraId="543459B1" w14:textId="77777777" w:rsidR="00BD03CA" w:rsidRDefault="00BD03CA" w:rsidP="00C25808"/>
        </w:tc>
      </w:tr>
      <w:tr w:rsidR="00BD03CA" w14:paraId="543459B7" w14:textId="77777777" w:rsidTr="00BD03CA">
        <w:tc>
          <w:tcPr>
            <w:tcW w:w="7728" w:type="dxa"/>
          </w:tcPr>
          <w:p w14:paraId="543459B3" w14:textId="396DFC22" w:rsidR="00BD03CA" w:rsidRDefault="00BD03CA" w:rsidP="003A59DD">
            <w:pPr>
              <w:pStyle w:val="ListParagraph"/>
              <w:numPr>
                <w:ilvl w:val="0"/>
                <w:numId w:val="1"/>
              </w:numPr>
            </w:pPr>
            <w:r w:rsidRPr="00AF250D">
              <w:rPr>
                <w:b/>
                <w:i/>
              </w:rPr>
              <w:t>ROW</w:t>
            </w:r>
            <w:r>
              <w:t xml:space="preserve"> was obtained through normal dedication or exaction procedures not related to this </w:t>
            </w:r>
            <w:r w:rsidRPr="00AF250D">
              <w:rPr>
                <w:b/>
                <w:i/>
              </w:rPr>
              <w:t>project</w:t>
            </w:r>
            <w:r>
              <w:t xml:space="preserve"> (there was no unconstitutional taking).</w:t>
            </w:r>
          </w:p>
        </w:tc>
        <w:tc>
          <w:tcPr>
            <w:tcW w:w="750" w:type="dxa"/>
          </w:tcPr>
          <w:p w14:paraId="543459B4" w14:textId="77777777" w:rsidR="00BD03CA" w:rsidRDefault="00BD03CA" w:rsidP="00C25808"/>
        </w:tc>
        <w:tc>
          <w:tcPr>
            <w:tcW w:w="720" w:type="dxa"/>
          </w:tcPr>
          <w:p w14:paraId="543459B6" w14:textId="77777777" w:rsidR="00BD03CA" w:rsidRDefault="00BD03CA" w:rsidP="00C25808"/>
        </w:tc>
      </w:tr>
      <w:tr w:rsidR="00BD03CA" w14:paraId="543459BC" w14:textId="77777777" w:rsidTr="00BD03CA">
        <w:tc>
          <w:tcPr>
            <w:tcW w:w="7728" w:type="dxa"/>
          </w:tcPr>
          <w:p w14:paraId="543459B8" w14:textId="6540C83F" w:rsidR="00BD03CA" w:rsidRDefault="00BD03CA" w:rsidP="00A07A7F">
            <w:r w:rsidRPr="00AF250D">
              <w:rPr>
                <w:b/>
              </w:rPr>
              <w:t>E</w:t>
            </w:r>
            <w:r w:rsidRPr="00AF250D">
              <w:rPr>
                <w:b/>
                <w:i/>
              </w:rPr>
              <w:t>arly</w:t>
            </w:r>
            <w:r w:rsidRPr="00AF250D">
              <w:rPr>
                <w:b/>
              </w:rPr>
              <w:t xml:space="preserve"> </w:t>
            </w:r>
            <w:r w:rsidRPr="00AF250D">
              <w:rPr>
                <w:b/>
                <w:i/>
              </w:rPr>
              <w:t>acquisition</w:t>
            </w:r>
            <w:r>
              <w:t xml:space="preserve"> or </w:t>
            </w:r>
            <w:r w:rsidRPr="00AF250D">
              <w:rPr>
                <w:b/>
                <w:i/>
              </w:rPr>
              <w:t>donation</w:t>
            </w:r>
            <w:r>
              <w:t xml:space="preserve"> was not obtained specifically for this </w:t>
            </w:r>
            <w:r w:rsidRPr="00AF250D">
              <w:rPr>
                <w:b/>
                <w:i/>
              </w:rPr>
              <w:t>project</w:t>
            </w:r>
            <w:r w:rsidRPr="00AF250D">
              <w:rPr>
                <w:b/>
              </w:rPr>
              <w:t>.</w:t>
            </w:r>
          </w:p>
        </w:tc>
        <w:tc>
          <w:tcPr>
            <w:tcW w:w="750" w:type="dxa"/>
          </w:tcPr>
          <w:p w14:paraId="543459B9" w14:textId="77777777" w:rsidR="00BD03CA" w:rsidRDefault="00BD03CA" w:rsidP="00C25808"/>
        </w:tc>
        <w:tc>
          <w:tcPr>
            <w:tcW w:w="720" w:type="dxa"/>
          </w:tcPr>
          <w:p w14:paraId="543459BB" w14:textId="77777777" w:rsidR="00BD03CA" w:rsidRDefault="00BD03CA" w:rsidP="00C25808"/>
        </w:tc>
      </w:tr>
      <w:tr w:rsidR="00BD03CA" w14:paraId="543459C1" w14:textId="77777777" w:rsidTr="00BD03CA">
        <w:tc>
          <w:tcPr>
            <w:tcW w:w="7728" w:type="dxa"/>
          </w:tcPr>
          <w:p w14:paraId="543459BD" w14:textId="7486090E" w:rsidR="00BD03CA" w:rsidRDefault="00BD03CA" w:rsidP="00B936C1">
            <w:r>
              <w:t xml:space="preserve">The </w:t>
            </w:r>
            <w:r w:rsidRPr="00AF250D">
              <w:rPr>
                <w:b/>
                <w:i/>
              </w:rPr>
              <w:t>acquiring</w:t>
            </w:r>
            <w:r w:rsidR="000304A3">
              <w:rPr>
                <w:b/>
              </w:rPr>
              <w:t xml:space="preserve"> </w:t>
            </w:r>
            <w:r w:rsidRPr="00AF250D">
              <w:rPr>
                <w:b/>
                <w:i/>
              </w:rPr>
              <w:t>agency</w:t>
            </w:r>
            <w:r>
              <w:t xml:space="preserve"> does not need to obtain any interest in, or possession of, </w:t>
            </w:r>
            <w:r w:rsidRPr="0036028E">
              <w:rPr>
                <w:b/>
                <w:i/>
              </w:rPr>
              <w:t>real</w:t>
            </w:r>
            <w:r w:rsidRPr="0036028E">
              <w:rPr>
                <w:b/>
              </w:rPr>
              <w:t xml:space="preserve"> </w:t>
            </w:r>
            <w:r w:rsidRPr="0036028E">
              <w:rPr>
                <w:b/>
                <w:i/>
              </w:rPr>
              <w:t>property</w:t>
            </w:r>
            <w:r w:rsidRPr="0036028E">
              <w:rPr>
                <w:b/>
              </w:rPr>
              <w:t xml:space="preserve"> </w:t>
            </w:r>
            <w:r>
              <w:t xml:space="preserve">(including temporary uses, </w:t>
            </w:r>
            <w:r w:rsidRPr="00AF250D">
              <w:rPr>
                <w:b/>
                <w:i/>
              </w:rPr>
              <w:t>easement</w:t>
            </w:r>
            <w:r w:rsidRPr="00AF250D">
              <w:rPr>
                <w:b/>
              </w:rPr>
              <w:t xml:space="preserve">, </w:t>
            </w:r>
            <w:r w:rsidRPr="00AF250D">
              <w:rPr>
                <w:b/>
                <w:i/>
              </w:rPr>
              <w:t>access</w:t>
            </w:r>
            <w:r w:rsidRPr="00AF250D">
              <w:rPr>
                <w:b/>
              </w:rPr>
              <w:t xml:space="preserve"> </w:t>
            </w:r>
            <w:r w:rsidRPr="00AF250D">
              <w:rPr>
                <w:b/>
                <w:i/>
              </w:rPr>
              <w:t>rights</w:t>
            </w:r>
            <w:r w:rsidRPr="00AF250D">
              <w:rPr>
                <w:b/>
              </w:rPr>
              <w:t xml:space="preserve">, </w:t>
            </w:r>
            <w:r w:rsidRPr="00AF250D">
              <w:rPr>
                <w:b/>
                <w:i/>
              </w:rPr>
              <w:t>air</w:t>
            </w:r>
            <w:r w:rsidRPr="00AF250D">
              <w:rPr>
                <w:b/>
              </w:rPr>
              <w:t xml:space="preserve"> </w:t>
            </w:r>
            <w:r w:rsidRPr="00AF250D">
              <w:rPr>
                <w:b/>
                <w:i/>
              </w:rPr>
              <w:t>rights</w:t>
            </w:r>
            <w:r>
              <w:t xml:space="preserve"> and/or </w:t>
            </w:r>
            <w:r w:rsidRPr="00AF250D">
              <w:rPr>
                <w:b/>
                <w:i/>
              </w:rPr>
              <w:t>airspace</w:t>
            </w:r>
            <w:r>
              <w:t xml:space="preserve">) to construct, operate and maintain the proposed </w:t>
            </w:r>
            <w:r w:rsidRPr="00AF250D">
              <w:rPr>
                <w:b/>
                <w:i/>
              </w:rPr>
              <w:t>project</w:t>
            </w:r>
            <w:r w:rsidRPr="00AF250D">
              <w:rPr>
                <w:b/>
              </w:rPr>
              <w:t>.</w:t>
            </w:r>
          </w:p>
        </w:tc>
        <w:tc>
          <w:tcPr>
            <w:tcW w:w="750" w:type="dxa"/>
          </w:tcPr>
          <w:p w14:paraId="543459BE" w14:textId="77777777" w:rsidR="00BD03CA" w:rsidRDefault="00BD03CA" w:rsidP="00C25808"/>
        </w:tc>
        <w:tc>
          <w:tcPr>
            <w:tcW w:w="720" w:type="dxa"/>
          </w:tcPr>
          <w:p w14:paraId="543459C0" w14:textId="77777777" w:rsidR="00BD03CA" w:rsidRDefault="00BD03CA" w:rsidP="00C25808"/>
        </w:tc>
      </w:tr>
      <w:tr w:rsidR="00BD03CA" w14:paraId="543459C6" w14:textId="77777777" w:rsidTr="00BD03CA">
        <w:tc>
          <w:tcPr>
            <w:tcW w:w="7728" w:type="dxa"/>
          </w:tcPr>
          <w:p w14:paraId="543459C2" w14:textId="14FE8AE9" w:rsidR="00BD03CA" w:rsidRDefault="00BD03CA" w:rsidP="00B936C1">
            <w:r>
              <w:t xml:space="preserve">The </w:t>
            </w:r>
            <w:r w:rsidRPr="00AF250D">
              <w:rPr>
                <w:b/>
                <w:i/>
              </w:rPr>
              <w:t>acquiring</w:t>
            </w:r>
            <w:r w:rsidRPr="00AF250D">
              <w:rPr>
                <w:b/>
              </w:rPr>
              <w:t xml:space="preserve"> </w:t>
            </w:r>
            <w:r w:rsidRPr="00AF250D">
              <w:rPr>
                <w:b/>
                <w:i/>
              </w:rPr>
              <w:t>agency</w:t>
            </w:r>
            <w:r>
              <w:t xml:space="preserve"> </w:t>
            </w:r>
            <w:r w:rsidRPr="00AF250D">
              <w:rPr>
                <w:u w:val="single"/>
              </w:rPr>
              <w:t>solely</w:t>
            </w:r>
            <w:r>
              <w:t xml:space="preserve"> needs temporary rights to perform work </w:t>
            </w:r>
            <w:r w:rsidRPr="00AF250D">
              <w:rPr>
                <w:u w:val="single"/>
              </w:rPr>
              <w:t>exclusively</w:t>
            </w:r>
            <w:r>
              <w:t xml:space="preserve"> for the benefit of the property owner and does not cause compensable </w:t>
            </w:r>
            <w:r w:rsidRPr="0036028E">
              <w:rPr>
                <w:b/>
                <w:i/>
              </w:rPr>
              <w:t>damages</w:t>
            </w:r>
            <w:r>
              <w:t>, which work may not be done if agreement cannot be reached.</w:t>
            </w:r>
          </w:p>
        </w:tc>
        <w:tc>
          <w:tcPr>
            <w:tcW w:w="750" w:type="dxa"/>
          </w:tcPr>
          <w:p w14:paraId="543459C3" w14:textId="77777777" w:rsidR="00BD03CA" w:rsidRDefault="00BD03CA" w:rsidP="00C25808"/>
        </w:tc>
        <w:tc>
          <w:tcPr>
            <w:tcW w:w="720" w:type="dxa"/>
          </w:tcPr>
          <w:p w14:paraId="543459C5" w14:textId="77777777" w:rsidR="00BD03CA" w:rsidRDefault="00BD03CA" w:rsidP="00C25808"/>
        </w:tc>
      </w:tr>
      <w:tr w:rsidR="00BD03CA" w14:paraId="543459CB" w14:textId="77777777" w:rsidTr="00BD03CA">
        <w:tc>
          <w:tcPr>
            <w:tcW w:w="7728" w:type="dxa"/>
          </w:tcPr>
          <w:p w14:paraId="543459C7" w14:textId="7A6A37B3" w:rsidR="00BD03CA" w:rsidRDefault="00AF250D" w:rsidP="00AF250D">
            <w:r w:rsidRPr="00AF250D">
              <w:rPr>
                <w:b/>
                <w:i/>
              </w:rPr>
              <w:t>R</w:t>
            </w:r>
            <w:r w:rsidR="00BD03CA" w:rsidRPr="00AF250D">
              <w:rPr>
                <w:b/>
                <w:i/>
              </w:rPr>
              <w:t>eal</w:t>
            </w:r>
            <w:r w:rsidR="00BD03CA" w:rsidRPr="00AF250D">
              <w:rPr>
                <w:b/>
              </w:rPr>
              <w:t xml:space="preserve"> </w:t>
            </w:r>
            <w:r w:rsidR="00BD03CA" w:rsidRPr="00AF250D">
              <w:rPr>
                <w:b/>
                <w:i/>
              </w:rPr>
              <w:t>property</w:t>
            </w:r>
            <w:r w:rsidR="00BD03CA">
              <w:t xml:space="preserve"> improvements </w:t>
            </w:r>
            <w:r w:rsidR="0040167E">
              <w:t xml:space="preserve">owned by the agency are </w:t>
            </w:r>
            <w:r w:rsidR="00246159">
              <w:t>NOT constructed outside of the ROW and/or airspace.*</w:t>
            </w:r>
          </w:p>
        </w:tc>
        <w:tc>
          <w:tcPr>
            <w:tcW w:w="750" w:type="dxa"/>
          </w:tcPr>
          <w:p w14:paraId="543459C8" w14:textId="77777777" w:rsidR="00BD03CA" w:rsidRDefault="00BD03CA" w:rsidP="00C25808"/>
        </w:tc>
        <w:tc>
          <w:tcPr>
            <w:tcW w:w="720" w:type="dxa"/>
          </w:tcPr>
          <w:p w14:paraId="543459CA" w14:textId="77777777" w:rsidR="00BD03CA" w:rsidRDefault="00BD03CA" w:rsidP="00C25808"/>
        </w:tc>
      </w:tr>
      <w:tr w:rsidR="00BD03CA" w14:paraId="543459D0" w14:textId="77777777" w:rsidTr="00BD03CA">
        <w:tc>
          <w:tcPr>
            <w:tcW w:w="7728" w:type="dxa"/>
          </w:tcPr>
          <w:p w14:paraId="543459CC" w14:textId="532D2118" w:rsidR="00BD03CA" w:rsidRDefault="00BD03CA" w:rsidP="00BD03CA">
            <w:r>
              <w:t xml:space="preserve">If all the answers to the above are “Yes” or “NA” then no </w:t>
            </w:r>
            <w:r w:rsidRPr="00DA20AC">
              <w:rPr>
                <w:b/>
                <w:i/>
              </w:rPr>
              <w:t>ROW</w:t>
            </w:r>
            <w:r w:rsidRPr="00DA20AC">
              <w:rPr>
                <w:b/>
              </w:rPr>
              <w:t xml:space="preserve"> </w:t>
            </w:r>
            <w:r w:rsidRPr="00DA20AC">
              <w:rPr>
                <w:b/>
                <w:i/>
              </w:rPr>
              <w:t>acquisition</w:t>
            </w:r>
            <w:r>
              <w:t xml:space="preserve"> is needed</w:t>
            </w:r>
            <w:r w:rsidR="009D3616">
              <w:t>, sign the Design Approval Documentation form</w:t>
            </w:r>
            <w:r w:rsidR="00DA20AC">
              <w:t xml:space="preserve"> (</w:t>
            </w:r>
            <w:r w:rsidR="00246159">
              <w:rPr>
                <w:b/>
              </w:rPr>
              <w:t>LPA-009</w:t>
            </w:r>
            <w:r w:rsidR="000304A3">
              <w:t>),</w:t>
            </w:r>
            <w:r w:rsidR="009D3616">
              <w:t xml:space="preserve"> and place a copy in the </w:t>
            </w:r>
            <w:r w:rsidR="009D3616" w:rsidRPr="009D3616">
              <w:rPr>
                <w:b/>
                <w:i/>
              </w:rPr>
              <w:t>project</w:t>
            </w:r>
            <w:r w:rsidR="009D3616">
              <w:t xml:space="preserve"> file.</w:t>
            </w:r>
          </w:p>
        </w:tc>
        <w:tc>
          <w:tcPr>
            <w:tcW w:w="750" w:type="dxa"/>
          </w:tcPr>
          <w:p w14:paraId="543459CD" w14:textId="77777777" w:rsidR="00BD03CA" w:rsidRDefault="00BD03CA" w:rsidP="00C25808"/>
        </w:tc>
        <w:tc>
          <w:tcPr>
            <w:tcW w:w="720" w:type="dxa"/>
          </w:tcPr>
          <w:p w14:paraId="543459CF" w14:textId="77777777" w:rsidR="00BD03CA" w:rsidRDefault="00BD03CA" w:rsidP="00C25808"/>
        </w:tc>
      </w:tr>
    </w:tbl>
    <w:p w14:paraId="543459D1" w14:textId="578E76B9" w:rsidR="00B936C1" w:rsidRPr="00246159" w:rsidRDefault="00246159" w:rsidP="00C25808">
      <w:pPr>
        <w:spacing w:after="0"/>
        <w:rPr>
          <w:rFonts w:ascii="Arial" w:hAnsi="Arial" w:cs="Arial"/>
          <w:sz w:val="16"/>
          <w:szCs w:val="16"/>
        </w:rPr>
      </w:pPr>
      <w:r w:rsidRPr="00246159">
        <w:rPr>
          <w:rFonts w:ascii="Arial" w:hAnsi="Arial" w:cs="Arial"/>
          <w:sz w:val="16"/>
          <w:szCs w:val="16"/>
        </w:rPr>
        <w:t xml:space="preserve">*Note: Encroachments within existing ROW by private property owners need to be </w:t>
      </w:r>
      <w:r>
        <w:rPr>
          <w:rFonts w:ascii="Arial" w:hAnsi="Arial" w:cs="Arial"/>
          <w:sz w:val="16"/>
          <w:szCs w:val="16"/>
        </w:rPr>
        <w:t>cured</w:t>
      </w:r>
      <w:r w:rsidRPr="00246159">
        <w:rPr>
          <w:rFonts w:ascii="Arial" w:hAnsi="Arial" w:cs="Arial"/>
          <w:sz w:val="16"/>
          <w:szCs w:val="16"/>
        </w:rPr>
        <w:t xml:space="preserve"> by the agency through property management. Please contact your L</w:t>
      </w:r>
      <w:r>
        <w:rPr>
          <w:rFonts w:ascii="Arial" w:hAnsi="Arial" w:cs="Arial"/>
          <w:sz w:val="16"/>
          <w:szCs w:val="16"/>
        </w:rPr>
        <w:t>ocal Agency Coordinator</w:t>
      </w:r>
      <w:r w:rsidRPr="00246159">
        <w:rPr>
          <w:rFonts w:ascii="Arial" w:hAnsi="Arial" w:cs="Arial"/>
          <w:sz w:val="16"/>
          <w:szCs w:val="16"/>
        </w:rPr>
        <w:t xml:space="preserve"> for additional guidance.</w:t>
      </w:r>
      <w:r>
        <w:rPr>
          <w:rFonts w:ascii="Arial" w:hAnsi="Arial" w:cs="Arial"/>
          <w:sz w:val="16"/>
          <w:szCs w:val="16"/>
        </w:rPr>
        <w:t xml:space="preserve"> </w:t>
      </w:r>
      <w:r w:rsidR="0063790E">
        <w:rPr>
          <w:rFonts w:ascii="Arial" w:hAnsi="Arial" w:cs="Arial"/>
          <w:sz w:val="16"/>
          <w:szCs w:val="16"/>
        </w:rPr>
        <w:t>This type of encroachment</w:t>
      </w:r>
      <w:r>
        <w:rPr>
          <w:rFonts w:ascii="Arial" w:hAnsi="Arial" w:cs="Arial"/>
          <w:sz w:val="16"/>
          <w:szCs w:val="16"/>
        </w:rPr>
        <w:t xml:space="preserve"> </w:t>
      </w:r>
      <w:r w:rsidR="0063790E">
        <w:rPr>
          <w:rFonts w:ascii="Arial" w:hAnsi="Arial" w:cs="Arial"/>
          <w:sz w:val="16"/>
          <w:szCs w:val="16"/>
        </w:rPr>
        <w:t>does</w:t>
      </w:r>
      <w:r>
        <w:rPr>
          <w:rFonts w:ascii="Arial" w:hAnsi="Arial" w:cs="Arial"/>
          <w:sz w:val="16"/>
          <w:szCs w:val="16"/>
        </w:rPr>
        <w:t xml:space="preserve"> not create the need for a “ROW Phase”.</w:t>
      </w:r>
    </w:p>
    <w:p w14:paraId="68BF039B" w14:textId="77777777" w:rsidR="00A84A45" w:rsidRDefault="00A84A45" w:rsidP="0088139B">
      <w:pPr>
        <w:spacing w:after="0"/>
        <w:rPr>
          <w:rFonts w:ascii="Arial" w:hAnsi="Arial" w:cs="Arial"/>
          <w:b/>
        </w:rPr>
      </w:pPr>
    </w:p>
    <w:p w14:paraId="48384CE5" w14:textId="5504C3D4" w:rsidR="00A84A45" w:rsidRDefault="00A84A45" w:rsidP="0088139B">
      <w:pPr>
        <w:spacing w:after="0"/>
        <w:rPr>
          <w:rFonts w:ascii="Arial" w:hAnsi="Arial" w:cs="Arial"/>
          <w:b/>
        </w:rPr>
      </w:pPr>
      <w:r>
        <w:rPr>
          <w:rFonts w:ascii="Arial" w:hAnsi="Arial" w:cs="Arial"/>
          <w:b/>
        </w:rPr>
        <w:t>________________________</w:t>
      </w:r>
      <w:r>
        <w:rPr>
          <w:rFonts w:ascii="Arial" w:hAnsi="Arial" w:cs="Arial"/>
          <w:b/>
        </w:rPr>
        <w:tab/>
        <w:t>_________________________</w:t>
      </w:r>
      <w:r>
        <w:rPr>
          <w:rFonts w:ascii="Arial" w:hAnsi="Arial" w:cs="Arial"/>
          <w:b/>
        </w:rPr>
        <w:tab/>
        <w:t>_________________</w:t>
      </w:r>
    </w:p>
    <w:p w14:paraId="4FC2652D" w14:textId="67A2962C" w:rsidR="00A84A45" w:rsidRDefault="00CA08B5" w:rsidP="0088139B">
      <w:pPr>
        <w:spacing w:after="0"/>
        <w:rPr>
          <w:rFonts w:ascii="Arial" w:hAnsi="Arial" w:cs="Arial"/>
          <w:b/>
        </w:rPr>
      </w:pPr>
      <w:r>
        <w:rPr>
          <w:rFonts w:ascii="Arial" w:hAnsi="Arial" w:cs="Arial"/>
          <w:b/>
        </w:rPr>
        <w:t>By: Approving Authority</w:t>
      </w:r>
      <w:r w:rsidR="00A84A45">
        <w:rPr>
          <w:rFonts w:ascii="Arial" w:hAnsi="Arial" w:cs="Arial"/>
          <w:b/>
        </w:rPr>
        <w:tab/>
      </w:r>
      <w:r w:rsidR="00A84A45">
        <w:rPr>
          <w:rFonts w:ascii="Arial" w:hAnsi="Arial" w:cs="Arial"/>
          <w:b/>
        </w:rPr>
        <w:tab/>
        <w:t>Print Name</w:t>
      </w:r>
      <w:r w:rsidR="00A84A45">
        <w:rPr>
          <w:rFonts w:ascii="Arial" w:hAnsi="Arial" w:cs="Arial"/>
          <w:b/>
        </w:rPr>
        <w:tab/>
      </w:r>
      <w:r w:rsidR="00A84A45">
        <w:rPr>
          <w:rFonts w:ascii="Arial" w:hAnsi="Arial" w:cs="Arial"/>
          <w:b/>
        </w:rPr>
        <w:tab/>
      </w:r>
      <w:r w:rsidR="00A84A45">
        <w:rPr>
          <w:rFonts w:ascii="Arial" w:hAnsi="Arial" w:cs="Arial"/>
          <w:b/>
        </w:rPr>
        <w:tab/>
      </w:r>
      <w:r w:rsidR="00A84A45">
        <w:rPr>
          <w:rFonts w:ascii="Arial" w:hAnsi="Arial" w:cs="Arial"/>
          <w:b/>
        </w:rPr>
        <w:tab/>
        <w:t>Date</w:t>
      </w:r>
    </w:p>
    <w:p w14:paraId="051ABBE8" w14:textId="77777777" w:rsidR="00A84A45" w:rsidRDefault="00A84A45" w:rsidP="0088139B">
      <w:pPr>
        <w:spacing w:after="0"/>
        <w:rPr>
          <w:rFonts w:ascii="Arial" w:hAnsi="Arial" w:cs="Arial"/>
          <w:b/>
        </w:rPr>
      </w:pPr>
    </w:p>
    <w:p w14:paraId="543459D2" w14:textId="00449DBF" w:rsidR="009F793C" w:rsidRPr="00BD03CA" w:rsidRDefault="001337AE" w:rsidP="0088139B">
      <w:pPr>
        <w:spacing w:after="0"/>
        <w:rPr>
          <w:rFonts w:ascii="Arial" w:hAnsi="Arial" w:cs="Arial"/>
          <w:b/>
          <w:i/>
          <w:iCs/>
        </w:rPr>
      </w:pPr>
      <w:r w:rsidRPr="00BD03CA">
        <w:rPr>
          <w:rFonts w:ascii="Arial" w:hAnsi="Arial" w:cs="Arial"/>
          <w:b/>
        </w:rPr>
        <w:t>Regulatory</w:t>
      </w:r>
      <w:r w:rsidR="00FE76D0">
        <w:rPr>
          <w:rFonts w:ascii="Arial" w:hAnsi="Arial" w:cs="Arial"/>
          <w:b/>
        </w:rPr>
        <w:t xml:space="preserve"> </w:t>
      </w:r>
      <w:r w:rsidR="009F793C" w:rsidRPr="00BD03CA">
        <w:rPr>
          <w:rFonts w:ascii="Arial" w:hAnsi="Arial" w:cs="Arial"/>
          <w:b/>
        </w:rPr>
        <w:t>Definitions</w:t>
      </w:r>
      <w:r w:rsidR="00BD03CA" w:rsidRPr="00BD03CA">
        <w:rPr>
          <w:rFonts w:ascii="Arial" w:hAnsi="Arial" w:cs="Arial"/>
          <w:b/>
        </w:rPr>
        <w:t>:</w:t>
      </w:r>
    </w:p>
    <w:p w14:paraId="543459D3" w14:textId="032FEF20" w:rsidR="00B936C1"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Access rights</w:t>
      </w:r>
      <w:r w:rsidRPr="00A84A45">
        <w:rPr>
          <w:rFonts w:ascii="Arial" w:hAnsi="Arial" w:cs="Arial"/>
          <w:sz w:val="16"/>
          <w:szCs w:val="16"/>
        </w:rPr>
        <w:t xml:space="preserve"> mean</w:t>
      </w:r>
      <w:r w:rsidR="00B936C1" w:rsidRPr="00A84A45">
        <w:rPr>
          <w:rFonts w:ascii="Arial" w:hAnsi="Arial" w:cs="Arial"/>
          <w:sz w:val="16"/>
          <w:szCs w:val="16"/>
        </w:rPr>
        <w:t xml:space="preserve"> the right of ingress to and egress from a property that abuts a street or highway.</w:t>
      </w:r>
    </w:p>
    <w:p w14:paraId="543459D4" w14:textId="04A24969"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Acquiring agency</w:t>
      </w:r>
      <w:r w:rsidRPr="00A84A45">
        <w:rPr>
          <w:rFonts w:ascii="Arial" w:hAnsi="Arial" w:cs="Arial"/>
          <w:sz w:val="16"/>
          <w:szCs w:val="16"/>
        </w:rPr>
        <w:t xml:space="preserve"> means a </w:t>
      </w:r>
      <w:r w:rsidR="000304A3" w:rsidRPr="00A84A45">
        <w:rPr>
          <w:rFonts w:ascii="Arial" w:hAnsi="Arial" w:cs="Arial"/>
          <w:sz w:val="16"/>
          <w:szCs w:val="16"/>
        </w:rPr>
        <w:t>state</w:t>
      </w:r>
      <w:r w:rsidRPr="00A84A45">
        <w:rPr>
          <w:rFonts w:ascii="Arial" w:hAnsi="Arial" w:cs="Arial"/>
          <w:sz w:val="16"/>
          <w:szCs w:val="16"/>
        </w:rPr>
        <w:t xml:space="preserve"> agency, other entity, or person acquiring real property for title 23 of the United States Code purposes.</w:t>
      </w:r>
    </w:p>
    <w:p w14:paraId="543459D5"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Acquisition</w:t>
      </w:r>
      <w:r w:rsidRPr="00A84A45">
        <w:rPr>
          <w:rFonts w:ascii="Arial" w:hAnsi="Arial" w:cs="Arial"/>
          <w:sz w:val="16"/>
          <w:szCs w:val="16"/>
        </w:rPr>
        <w:t xml:space="preserve"> means activities to obtain an interest in, and possession of, real property.</w:t>
      </w:r>
    </w:p>
    <w:p w14:paraId="543459D6" w14:textId="72EF90EE"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Air </w:t>
      </w:r>
      <w:r w:rsidR="00BD03CA" w:rsidRPr="00A84A45">
        <w:rPr>
          <w:rFonts w:ascii="Arial" w:hAnsi="Arial" w:cs="Arial"/>
          <w:b/>
          <w:i/>
          <w:iCs/>
          <w:sz w:val="16"/>
          <w:szCs w:val="16"/>
        </w:rPr>
        <w:t>rights</w:t>
      </w:r>
      <w:r w:rsidR="00BD03CA" w:rsidRPr="00A84A45">
        <w:rPr>
          <w:rFonts w:ascii="Arial" w:hAnsi="Arial" w:cs="Arial"/>
          <w:sz w:val="16"/>
          <w:szCs w:val="16"/>
        </w:rPr>
        <w:t xml:space="preserve"> mean</w:t>
      </w:r>
      <w:r w:rsidRPr="00A84A45">
        <w:rPr>
          <w:rFonts w:ascii="Arial" w:hAnsi="Arial" w:cs="Arial"/>
          <w:sz w:val="16"/>
          <w:szCs w:val="16"/>
        </w:rPr>
        <w:t xml:space="preserve"> real property interests defined by agreement, and conveyed by deed, lease, or permit for the use of airspace.</w:t>
      </w:r>
    </w:p>
    <w:p w14:paraId="543459D7"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Airspace</w:t>
      </w:r>
      <w:r w:rsidRPr="00A84A45">
        <w:rPr>
          <w:rFonts w:ascii="Arial" w:hAnsi="Arial" w:cs="Arial"/>
          <w:sz w:val="16"/>
          <w:szCs w:val="16"/>
        </w:rPr>
        <w:t xml:space="preserve"> means that space located above and/or below a highway or other transportation facility's established grade line, lying within the horizontal limits of the approved right-of-way or project boundaries.</w:t>
      </w:r>
    </w:p>
    <w:p w14:paraId="543459D8"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Damages</w:t>
      </w:r>
      <w:r w:rsidRPr="00A84A45">
        <w:rPr>
          <w:rFonts w:ascii="Arial" w:hAnsi="Arial" w:cs="Arial"/>
          <w:b/>
          <w:sz w:val="16"/>
          <w:szCs w:val="16"/>
        </w:rPr>
        <w:t xml:space="preserve"> </w:t>
      </w:r>
      <w:r w:rsidRPr="00A84A45">
        <w:rPr>
          <w:rFonts w:ascii="Arial" w:hAnsi="Arial" w:cs="Arial"/>
          <w:sz w:val="16"/>
          <w:szCs w:val="16"/>
        </w:rPr>
        <w:t>means the loss in value attributable to remainder property due to severance or consequential damages, as limited by State law, that arise when only part of an owner's property is acquired.</w:t>
      </w:r>
    </w:p>
    <w:p w14:paraId="543459D9"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Donation</w:t>
      </w:r>
      <w:r w:rsidRPr="00A84A45">
        <w:rPr>
          <w:rFonts w:ascii="Arial" w:hAnsi="Arial" w:cs="Arial"/>
          <w:sz w:val="16"/>
          <w:szCs w:val="16"/>
        </w:rPr>
        <w:t xml:space="preserve"> means the voluntary transfer of privately owned real property for the benefit of a public transportation project without compensation or with compensation at less than fair market value.</w:t>
      </w:r>
    </w:p>
    <w:p w14:paraId="543459DA"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Early acquisition</w:t>
      </w:r>
      <w:r w:rsidRPr="00A84A45">
        <w:rPr>
          <w:rFonts w:ascii="Arial" w:hAnsi="Arial" w:cs="Arial"/>
          <w:sz w:val="16"/>
          <w:szCs w:val="16"/>
        </w:rPr>
        <w:t xml:space="preserve"> means acquisition of real property by State or local governments in advance of Federal authorization or agreement.</w:t>
      </w:r>
    </w:p>
    <w:p w14:paraId="543459DB" w14:textId="77777777" w:rsidR="00B936C1" w:rsidRPr="00A84A45" w:rsidRDefault="00B936C1"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Easement</w:t>
      </w:r>
      <w:r w:rsidRPr="00A84A45">
        <w:rPr>
          <w:rFonts w:ascii="Arial" w:hAnsi="Arial" w:cs="Arial"/>
          <w:b/>
          <w:sz w:val="16"/>
          <w:szCs w:val="16"/>
        </w:rPr>
        <w:t xml:space="preserve"> </w:t>
      </w:r>
      <w:r w:rsidRPr="00A84A45">
        <w:rPr>
          <w:rFonts w:ascii="Arial" w:hAnsi="Arial" w:cs="Arial"/>
          <w:sz w:val="16"/>
          <w:szCs w:val="16"/>
        </w:rPr>
        <w:t>means an interest in real property that conveys a right to use a portion of an owner's property or a portion of an owner's rights in the property.</w:t>
      </w:r>
    </w:p>
    <w:p w14:paraId="543459DC" w14:textId="3AFEAF20" w:rsidR="00126586" w:rsidRPr="00A84A45" w:rsidRDefault="00BD03CA"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 xml:space="preserve">Program </w:t>
      </w:r>
      <w:r w:rsidR="00126586" w:rsidRPr="00A84A45">
        <w:rPr>
          <w:rFonts w:ascii="Arial" w:hAnsi="Arial" w:cs="Arial"/>
          <w:b/>
          <w:i/>
          <w:iCs/>
          <w:sz w:val="16"/>
          <w:szCs w:val="16"/>
        </w:rPr>
        <w:t>or project</w:t>
      </w:r>
      <w:r w:rsidR="00524DBF" w:rsidRPr="00A84A45">
        <w:rPr>
          <w:rFonts w:ascii="Arial" w:hAnsi="Arial" w:cs="Arial"/>
          <w:i/>
          <w:iCs/>
          <w:sz w:val="16"/>
          <w:szCs w:val="16"/>
        </w:rPr>
        <w:t xml:space="preserve"> </w:t>
      </w:r>
      <w:r w:rsidR="00126586" w:rsidRPr="00A84A45">
        <w:rPr>
          <w:rFonts w:ascii="Arial" w:hAnsi="Arial" w:cs="Arial"/>
          <w:sz w:val="16"/>
          <w:szCs w:val="16"/>
        </w:rPr>
        <w:t>means any activity or series of activities undertaken by a Federal Agency or with Federal financial assistance received or anticipated in any phase of an undertaking in accordance with the Federal funding Agency guidelines.</w:t>
      </w:r>
    </w:p>
    <w:p w14:paraId="543459DD"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Real property</w:t>
      </w:r>
      <w:r w:rsidRPr="00A84A45">
        <w:rPr>
          <w:rFonts w:ascii="Arial" w:hAnsi="Arial" w:cs="Arial"/>
          <w:sz w:val="16"/>
          <w:szCs w:val="16"/>
        </w:rPr>
        <w:t xml:space="preserve"> means land and any improvements thereto, including but not limited to, fee interests, easements, air or access rights, and the rights to control use, leasehold, and leased fee interests.</w:t>
      </w:r>
    </w:p>
    <w:p w14:paraId="543459DE" w14:textId="77777777" w:rsidR="000D588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Right-of-way</w:t>
      </w:r>
      <w:r w:rsidRPr="00A84A45">
        <w:rPr>
          <w:rFonts w:ascii="Arial" w:hAnsi="Arial" w:cs="Arial"/>
          <w:sz w:val="16"/>
          <w:szCs w:val="16"/>
        </w:rPr>
        <w:t xml:space="preserve"> means real property and rights therein used for the construction, operation, or maintenance of a transportation or related facility funded under title 23 of the United States Code.</w:t>
      </w:r>
    </w:p>
    <w:p w14:paraId="543459DF" w14:textId="603E9674" w:rsidR="009F793C" w:rsidRPr="00A84A45" w:rsidRDefault="000D588C" w:rsidP="00BD03CA">
      <w:pPr>
        <w:pStyle w:val="NormalWeb"/>
        <w:spacing w:before="0" w:beforeAutospacing="0" w:after="0" w:afterAutospacing="0"/>
        <w:ind w:firstLine="0"/>
        <w:rPr>
          <w:rFonts w:ascii="Arial" w:hAnsi="Arial" w:cs="Arial"/>
          <w:sz w:val="16"/>
          <w:szCs w:val="16"/>
        </w:rPr>
      </w:pPr>
      <w:r w:rsidRPr="00A84A45">
        <w:rPr>
          <w:rFonts w:ascii="Arial" w:hAnsi="Arial" w:cs="Arial"/>
          <w:b/>
          <w:i/>
          <w:iCs/>
          <w:sz w:val="16"/>
          <w:szCs w:val="16"/>
        </w:rPr>
        <w:t>Uniform Act</w:t>
      </w:r>
      <w:r w:rsidRPr="00A84A45">
        <w:rPr>
          <w:rFonts w:ascii="Arial" w:hAnsi="Arial" w:cs="Arial"/>
          <w:sz w:val="16"/>
          <w:szCs w:val="16"/>
        </w:rPr>
        <w:t xml:space="preserve"> means the Uniform Relocation Assistance and Real Property Acquisition Policies Act of 1970, as amended (Public Law 91-646, 84 Stat. 1894), and the implementin</w:t>
      </w:r>
      <w:r w:rsidR="00A84A45" w:rsidRPr="00A84A45">
        <w:rPr>
          <w:rFonts w:ascii="Arial" w:hAnsi="Arial" w:cs="Arial"/>
          <w:sz w:val="16"/>
          <w:szCs w:val="16"/>
        </w:rPr>
        <w:t>g regulations at 49 CFR P</w:t>
      </w:r>
      <w:r w:rsidR="0088139B" w:rsidRPr="00A84A45">
        <w:rPr>
          <w:rFonts w:ascii="Arial" w:hAnsi="Arial" w:cs="Arial"/>
          <w:sz w:val="16"/>
          <w:szCs w:val="16"/>
        </w:rPr>
        <w:t>art 24</w:t>
      </w:r>
      <w:r w:rsidR="00A84A45" w:rsidRPr="00A84A45">
        <w:rPr>
          <w:rFonts w:ascii="Arial" w:hAnsi="Arial" w:cs="Arial"/>
          <w:sz w:val="16"/>
          <w:szCs w:val="16"/>
        </w:rPr>
        <w:t>.</w:t>
      </w:r>
    </w:p>
    <w:sectPr w:rsidR="009F793C" w:rsidRPr="00A84A45" w:rsidSect="00865201">
      <w:footerReference w:type="default" r:id="rId11"/>
      <w:pgSz w:w="12240" w:h="15840"/>
      <w:pgMar w:top="900" w:right="1440" w:bottom="450" w:left="1440" w:header="720" w:footer="4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2D0BA6" w14:textId="77777777" w:rsidR="005D4A34" w:rsidRDefault="005D4A34" w:rsidP="00865201">
      <w:pPr>
        <w:spacing w:after="0" w:line="240" w:lineRule="auto"/>
      </w:pPr>
      <w:r>
        <w:separator/>
      </w:r>
    </w:p>
  </w:endnote>
  <w:endnote w:type="continuationSeparator" w:id="0">
    <w:p w14:paraId="7AD02DB2" w14:textId="77777777" w:rsidR="005D4A34" w:rsidRDefault="005D4A34" w:rsidP="008652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3F64A" w14:textId="20B19439" w:rsidR="00865201" w:rsidRPr="00865201" w:rsidRDefault="000304A3" w:rsidP="000304A3">
    <w:pPr>
      <w:pStyle w:val="Header"/>
      <w:tabs>
        <w:tab w:val="clear" w:pos="9360"/>
        <w:tab w:val="left" w:pos="0"/>
      </w:tabs>
      <w:spacing w:before="60"/>
      <w:rPr>
        <w:rFonts w:ascii="Arial" w:hAnsi="Arial" w:cs="Arial"/>
        <w:sz w:val="18"/>
      </w:rPr>
    </w:pPr>
    <w:r>
      <w:rPr>
        <w:rFonts w:ascii="Arial" w:hAnsi="Arial" w:cs="Arial"/>
        <w:sz w:val="18"/>
      </w:rPr>
      <w:t>LPA-008</w:t>
    </w:r>
    <w:r w:rsidR="00865201" w:rsidRPr="00CC1C95">
      <w:rPr>
        <w:rFonts w:ascii="Arial" w:hAnsi="Arial" w:cs="Arial"/>
        <w:sz w:val="18"/>
      </w:rPr>
      <w:ptab w:relativeTo="margin" w:alignment="center" w:leader="none"/>
    </w:r>
    <w:r w:rsidR="00865201" w:rsidRPr="00CC1C95">
      <w:rPr>
        <w:rFonts w:ascii="Arial" w:hAnsi="Arial" w:cs="Arial"/>
        <w:sz w:val="18"/>
      </w:rPr>
      <w:ptab w:relativeTo="margin" w:alignment="right" w:leader="none"/>
    </w:r>
    <w:sdt>
      <w:sdtPr>
        <w:rPr>
          <w:rFonts w:ascii="Arial" w:hAnsi="Arial" w:cs="Arial"/>
          <w:sz w:val="18"/>
        </w:rPr>
        <w:id w:val="1386612544"/>
        <w:docPartObj>
          <w:docPartGallery w:val="Page Numbers (Top of Page)"/>
          <w:docPartUnique/>
        </w:docPartObj>
      </w:sdtPr>
      <w:sdtEndPr/>
      <w:sdtContent>
        <w:r w:rsidR="00865201" w:rsidRPr="00CC1C95">
          <w:rPr>
            <w:rFonts w:ascii="Arial" w:hAnsi="Arial" w:cs="Arial"/>
            <w:sz w:val="18"/>
          </w:rPr>
          <w:t xml:space="preserve">Page </w:t>
        </w:r>
        <w:r w:rsidR="00865201" w:rsidRPr="00CC1C95">
          <w:rPr>
            <w:rFonts w:ascii="Arial" w:hAnsi="Arial" w:cs="Arial"/>
            <w:bCs/>
            <w:sz w:val="18"/>
            <w:szCs w:val="24"/>
          </w:rPr>
          <w:fldChar w:fldCharType="begin"/>
        </w:r>
        <w:r w:rsidR="00865201" w:rsidRPr="00CC1C95">
          <w:rPr>
            <w:rFonts w:ascii="Arial" w:hAnsi="Arial" w:cs="Arial"/>
            <w:bCs/>
            <w:sz w:val="18"/>
          </w:rPr>
          <w:instrText xml:space="preserve"> PAGE </w:instrText>
        </w:r>
        <w:r w:rsidR="00865201" w:rsidRPr="00CC1C95">
          <w:rPr>
            <w:rFonts w:ascii="Arial" w:hAnsi="Arial" w:cs="Arial"/>
            <w:bCs/>
            <w:sz w:val="18"/>
            <w:szCs w:val="24"/>
          </w:rPr>
          <w:fldChar w:fldCharType="separate"/>
        </w:r>
        <w:r w:rsidR="00865201">
          <w:rPr>
            <w:rFonts w:ascii="Arial" w:hAnsi="Arial" w:cs="Arial"/>
            <w:bCs/>
            <w:noProof/>
            <w:sz w:val="18"/>
          </w:rPr>
          <w:t>1</w:t>
        </w:r>
        <w:r w:rsidR="00865201" w:rsidRPr="00CC1C95">
          <w:rPr>
            <w:rFonts w:ascii="Arial" w:hAnsi="Arial" w:cs="Arial"/>
            <w:bCs/>
            <w:sz w:val="18"/>
            <w:szCs w:val="24"/>
          </w:rPr>
          <w:fldChar w:fldCharType="end"/>
        </w:r>
        <w:r w:rsidR="00865201" w:rsidRPr="00CC1C95">
          <w:rPr>
            <w:rFonts w:ascii="Arial" w:hAnsi="Arial" w:cs="Arial"/>
            <w:sz w:val="18"/>
          </w:rPr>
          <w:t xml:space="preserve"> of </w:t>
        </w:r>
        <w:r w:rsidR="00865201" w:rsidRPr="00CC1C95">
          <w:rPr>
            <w:rFonts w:ascii="Arial" w:hAnsi="Arial" w:cs="Arial"/>
            <w:bCs/>
            <w:sz w:val="18"/>
            <w:szCs w:val="24"/>
          </w:rPr>
          <w:fldChar w:fldCharType="begin"/>
        </w:r>
        <w:r w:rsidR="00865201" w:rsidRPr="00CC1C95">
          <w:rPr>
            <w:rFonts w:ascii="Arial" w:hAnsi="Arial" w:cs="Arial"/>
            <w:bCs/>
            <w:sz w:val="18"/>
          </w:rPr>
          <w:instrText xml:space="preserve"> NUMPAGES  </w:instrText>
        </w:r>
        <w:r w:rsidR="00865201" w:rsidRPr="00CC1C95">
          <w:rPr>
            <w:rFonts w:ascii="Arial" w:hAnsi="Arial" w:cs="Arial"/>
            <w:bCs/>
            <w:sz w:val="18"/>
            <w:szCs w:val="24"/>
          </w:rPr>
          <w:fldChar w:fldCharType="separate"/>
        </w:r>
        <w:r w:rsidR="00865201">
          <w:rPr>
            <w:rFonts w:ascii="Arial" w:hAnsi="Arial" w:cs="Arial"/>
            <w:bCs/>
            <w:noProof/>
            <w:sz w:val="18"/>
          </w:rPr>
          <w:t>1</w:t>
        </w:r>
        <w:r w:rsidR="00865201" w:rsidRPr="00CC1C95">
          <w:rPr>
            <w:rFonts w:ascii="Arial" w:hAnsi="Arial" w:cs="Arial"/>
            <w:bCs/>
            <w:sz w:val="18"/>
            <w:szCs w:val="24"/>
          </w:rPr>
          <w:fldChar w:fldCharType="end"/>
        </w:r>
      </w:sdtContent>
    </w:sdt>
    <w:r w:rsidR="00865201" w:rsidRPr="00CC1C95">
      <w:rPr>
        <w:rFonts w:ascii="Arial" w:hAnsi="Arial" w:cs="Arial"/>
        <w:sz w:val="18"/>
      </w:rPr>
      <w:br/>
    </w:r>
    <w:r>
      <w:rPr>
        <w:rFonts w:ascii="Arial" w:hAnsi="Arial" w:cs="Arial"/>
        <w:sz w:val="18"/>
      </w:rPr>
      <w:t xml:space="preserve">Revised </w:t>
    </w:r>
    <w:r w:rsidR="007A0DE9">
      <w:rPr>
        <w:rFonts w:ascii="Arial" w:hAnsi="Arial" w:cs="Arial"/>
        <w:sz w:val="18"/>
      </w:rPr>
      <w:t>4/2025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DBCCD" w14:textId="77777777" w:rsidR="005D4A34" w:rsidRDefault="005D4A34" w:rsidP="00865201">
      <w:pPr>
        <w:spacing w:after="0" w:line="240" w:lineRule="auto"/>
      </w:pPr>
      <w:r>
        <w:separator/>
      </w:r>
    </w:p>
  </w:footnote>
  <w:footnote w:type="continuationSeparator" w:id="0">
    <w:p w14:paraId="36CC6B80" w14:textId="77777777" w:rsidR="005D4A34" w:rsidRDefault="005D4A34" w:rsidP="008652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E97AD1"/>
    <w:multiLevelType w:val="hybridMultilevel"/>
    <w:tmpl w:val="3CA85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3079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MzYyMDIxMDEwNrVQ0lEKTi0uzszPAykwrAUAMfVD7iwAAAA="/>
  </w:docVars>
  <w:rsids>
    <w:rsidRoot w:val="00C25808"/>
    <w:rsid w:val="000304A3"/>
    <w:rsid w:val="000D588C"/>
    <w:rsid w:val="00106129"/>
    <w:rsid w:val="00126586"/>
    <w:rsid w:val="00131AD8"/>
    <w:rsid w:val="001337AE"/>
    <w:rsid w:val="00141E2A"/>
    <w:rsid w:val="00197F7A"/>
    <w:rsid w:val="001E6393"/>
    <w:rsid w:val="00216BB9"/>
    <w:rsid w:val="00246159"/>
    <w:rsid w:val="0027320A"/>
    <w:rsid w:val="00280F0B"/>
    <w:rsid w:val="00290A1D"/>
    <w:rsid w:val="00295685"/>
    <w:rsid w:val="002D7864"/>
    <w:rsid w:val="00335165"/>
    <w:rsid w:val="0036028E"/>
    <w:rsid w:val="00383FDD"/>
    <w:rsid w:val="003A59DD"/>
    <w:rsid w:val="003E7085"/>
    <w:rsid w:val="0040167E"/>
    <w:rsid w:val="004C5D8B"/>
    <w:rsid w:val="005179D5"/>
    <w:rsid w:val="00524DBF"/>
    <w:rsid w:val="0059571C"/>
    <w:rsid w:val="005D4A34"/>
    <w:rsid w:val="0061446D"/>
    <w:rsid w:val="0063790E"/>
    <w:rsid w:val="00640FCE"/>
    <w:rsid w:val="006C2FF2"/>
    <w:rsid w:val="00762237"/>
    <w:rsid w:val="007A0DE9"/>
    <w:rsid w:val="00865201"/>
    <w:rsid w:val="0088139B"/>
    <w:rsid w:val="008D7511"/>
    <w:rsid w:val="00956276"/>
    <w:rsid w:val="0099403A"/>
    <w:rsid w:val="00997B1D"/>
    <w:rsid w:val="009D249F"/>
    <w:rsid w:val="009D3616"/>
    <w:rsid w:val="009F793C"/>
    <w:rsid w:val="00A07A7F"/>
    <w:rsid w:val="00A84A45"/>
    <w:rsid w:val="00AD16A5"/>
    <w:rsid w:val="00AF250D"/>
    <w:rsid w:val="00B4021F"/>
    <w:rsid w:val="00B62845"/>
    <w:rsid w:val="00B936C1"/>
    <w:rsid w:val="00BD03CA"/>
    <w:rsid w:val="00C25808"/>
    <w:rsid w:val="00C80283"/>
    <w:rsid w:val="00CA08B5"/>
    <w:rsid w:val="00CC2110"/>
    <w:rsid w:val="00CF6A47"/>
    <w:rsid w:val="00D4709B"/>
    <w:rsid w:val="00DA20AC"/>
    <w:rsid w:val="00E60AE7"/>
    <w:rsid w:val="00EF79E4"/>
    <w:rsid w:val="00F22A0A"/>
    <w:rsid w:val="00F424B2"/>
    <w:rsid w:val="00F53C7D"/>
    <w:rsid w:val="00FD7629"/>
    <w:rsid w:val="00FE76D0"/>
    <w:rsid w:val="00FF6B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345999"/>
  <w15:docId w15:val="{CAA0433D-730F-45E8-A6E6-8E94043C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25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5808"/>
    <w:pPr>
      <w:ind w:left="720"/>
      <w:contextualSpacing/>
    </w:pPr>
  </w:style>
  <w:style w:type="paragraph" w:styleId="NormalWeb">
    <w:name w:val="Normal (Web)"/>
    <w:basedOn w:val="Normal"/>
    <w:uiPriority w:val="99"/>
    <w:unhideWhenUsed/>
    <w:rsid w:val="00B936C1"/>
    <w:pPr>
      <w:spacing w:before="100" w:beforeAutospacing="1" w:after="100" w:afterAutospacing="1" w:line="240" w:lineRule="auto"/>
      <w:ind w:firstLine="48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D16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6A5"/>
    <w:rPr>
      <w:rFonts w:ascii="Tahoma" w:hAnsi="Tahoma" w:cs="Tahoma"/>
      <w:sz w:val="16"/>
      <w:szCs w:val="16"/>
    </w:rPr>
  </w:style>
  <w:style w:type="paragraph" w:styleId="Header">
    <w:name w:val="header"/>
    <w:basedOn w:val="Normal"/>
    <w:link w:val="HeaderChar"/>
    <w:uiPriority w:val="99"/>
    <w:unhideWhenUsed/>
    <w:rsid w:val="008652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5201"/>
  </w:style>
  <w:style w:type="paragraph" w:styleId="Footer">
    <w:name w:val="footer"/>
    <w:basedOn w:val="Normal"/>
    <w:link w:val="FooterChar"/>
    <w:uiPriority w:val="99"/>
    <w:unhideWhenUsed/>
    <w:rsid w:val="008652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5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0296549">
      <w:bodyDiv w:val="1"/>
      <w:marLeft w:val="0"/>
      <w:marRight w:val="0"/>
      <w:marTop w:val="30"/>
      <w:marBottom w:val="750"/>
      <w:divBdr>
        <w:top w:val="none" w:sz="0" w:space="0" w:color="auto"/>
        <w:left w:val="none" w:sz="0" w:space="0" w:color="auto"/>
        <w:bottom w:val="none" w:sz="0" w:space="0" w:color="auto"/>
        <w:right w:val="none" w:sz="0" w:space="0" w:color="auto"/>
      </w:divBdr>
      <w:divsChild>
        <w:div w:id="266159415">
          <w:marLeft w:val="0"/>
          <w:marRight w:val="0"/>
          <w:marTop w:val="0"/>
          <w:marBottom w:val="0"/>
          <w:divBdr>
            <w:top w:val="none" w:sz="0" w:space="0" w:color="auto"/>
            <w:left w:val="none" w:sz="0" w:space="0" w:color="auto"/>
            <w:bottom w:val="none" w:sz="0" w:space="0" w:color="auto"/>
            <w:right w:val="none" w:sz="0" w:space="0" w:color="auto"/>
          </w:divBdr>
        </w:div>
      </w:divsChild>
    </w:div>
    <w:div w:id="1837498995">
      <w:bodyDiv w:val="1"/>
      <w:marLeft w:val="0"/>
      <w:marRight w:val="0"/>
      <w:marTop w:val="30"/>
      <w:marBottom w:val="750"/>
      <w:divBdr>
        <w:top w:val="none" w:sz="0" w:space="0" w:color="auto"/>
        <w:left w:val="none" w:sz="0" w:space="0" w:color="auto"/>
        <w:bottom w:val="none" w:sz="0" w:space="0" w:color="auto"/>
        <w:right w:val="none" w:sz="0" w:space="0" w:color="auto"/>
      </w:divBdr>
      <w:divsChild>
        <w:div w:id="876166791">
          <w:marLeft w:val="0"/>
          <w:marRight w:val="0"/>
          <w:marTop w:val="0"/>
          <w:marBottom w:val="0"/>
          <w:divBdr>
            <w:top w:val="none" w:sz="0" w:space="0" w:color="auto"/>
            <w:left w:val="none" w:sz="0" w:space="0" w:color="auto"/>
            <w:bottom w:val="none" w:sz="0" w:space="0" w:color="auto"/>
            <w:right w:val="none" w:sz="0" w:space="0" w:color="auto"/>
          </w:divBdr>
        </w:div>
      </w:divsChild>
    </w:div>
    <w:div w:id="1861581978">
      <w:bodyDiv w:val="1"/>
      <w:marLeft w:val="0"/>
      <w:marRight w:val="0"/>
      <w:marTop w:val="30"/>
      <w:marBottom w:val="750"/>
      <w:divBdr>
        <w:top w:val="none" w:sz="0" w:space="0" w:color="auto"/>
        <w:left w:val="none" w:sz="0" w:space="0" w:color="auto"/>
        <w:bottom w:val="none" w:sz="0" w:space="0" w:color="auto"/>
        <w:right w:val="none" w:sz="0" w:space="0" w:color="auto"/>
      </w:divBdr>
      <w:divsChild>
        <w:div w:id="14441101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F73B894157DB4B8EB91BF4D1C0BE13" ma:contentTypeVersion="1" ma:contentTypeDescription="Create a new document." ma:contentTypeScope="" ma:versionID="f8ac87d2ed9c40ee717a44ecd10ee41f">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591999-4984-40C0-A72E-009B27655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C90328-EAE5-4412-BC99-1DC92C2A3EFC}">
  <ds:schemaRefs>
    <ds:schemaRef ds:uri="http://schemas.openxmlformats.org/officeDocument/2006/bibliography"/>
  </ds:schemaRefs>
</ds:datastoreItem>
</file>

<file path=customXml/itemProps3.xml><?xml version="1.0" encoding="utf-8"?>
<ds:datastoreItem xmlns:ds="http://schemas.openxmlformats.org/officeDocument/2006/customXml" ds:itemID="{7C47719F-8032-47DE-B769-E7A5951D44F9}">
  <ds:schemaRefs>
    <ds:schemaRef ds:uri="http://schemas.microsoft.com/sharepoint/v3/contenttype/forms"/>
  </ds:schemaRefs>
</ds:datastoreItem>
</file>

<file path=customXml/itemProps4.xml><?xml version="1.0" encoding="utf-8"?>
<ds:datastoreItem xmlns:ds="http://schemas.openxmlformats.org/officeDocument/2006/customXml" ds:itemID="{11E7AFB3-B5F6-45A5-B993-45F749BC92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1303</TotalTime>
  <Pages>1</Pages>
  <Words>680</Words>
  <Characters>3715</Characters>
  <Application>Microsoft Office Word</Application>
  <DocSecurity>0</DocSecurity>
  <Lines>80</Lines>
  <Paragraphs>37</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Fletcher, Dawn</dc:creator>
  <cp:lastModifiedBy>Newlean, Michelle</cp:lastModifiedBy>
  <cp:revision>5</cp:revision>
  <cp:lastPrinted>2015-12-21T18:13:00Z</cp:lastPrinted>
  <dcterms:created xsi:type="dcterms:W3CDTF">2024-01-31T16:41:00Z</dcterms:created>
  <dcterms:modified xsi:type="dcterms:W3CDTF">2025-04-07T22:20:00Z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0x010100D9F73B894157DB4B8EB91BF4D1C0BE13</vt:lpwstr>
  </property>
  <property fmtid="{D5CDD505-2E9C-101B-9397-08002B2CF9AE}" pid="3" name="GrammarlyDocumentId">
    <vt:lpwstr>897908fa1aec3fc0affae4a9f0d8237dca50b975de1b05cd962ea5506c3217b9</vt:lpwstr>
  </property>
</Properties>
</file>