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E2593" w14:textId="77777777" w:rsidR="00CA7113" w:rsidRDefault="00CA7113">
      <w:pPr>
        <w:tabs>
          <w:tab w:val="right" w:pos="10080"/>
        </w:tabs>
        <w:spacing w:line="240" w:lineRule="atLeast"/>
        <w:ind w:left="5760"/>
        <w:rPr>
          <w:u w:val="single"/>
        </w:rPr>
      </w:pPr>
      <w:r>
        <w:t xml:space="preserve">IC No.:  </w:t>
      </w:r>
      <w:r>
        <w:fldChar w:fldCharType="begin"/>
      </w:r>
      <w:r>
        <w:fldChar w:fldCharType="end"/>
      </w:r>
      <w:r>
        <w:rPr>
          <w:u w:val="single"/>
        </w:rPr>
        <w:t xml:space="preserve">  </w:t>
      </w:r>
      <w:r>
        <w:rPr>
          <w:u w:val="single"/>
        </w:rPr>
        <w:tab/>
      </w:r>
    </w:p>
    <w:p w14:paraId="2A843013" w14:textId="77777777" w:rsidR="00CA7113" w:rsidRDefault="00CA7113">
      <w:pPr>
        <w:tabs>
          <w:tab w:val="left" w:pos="5184"/>
          <w:tab w:val="left" w:pos="6336"/>
          <w:tab w:val="right" w:pos="10080"/>
        </w:tabs>
        <w:spacing w:line="240" w:lineRule="atLeast"/>
        <w:ind w:left="5760"/>
        <w:rPr>
          <w:u w:val="single"/>
        </w:rPr>
      </w:pPr>
      <w:r>
        <w:t xml:space="preserve">Federal Aid No.: </w:t>
      </w:r>
      <w:r>
        <w:rPr>
          <w:u w:val="single"/>
        </w:rPr>
        <w:t xml:space="preserve">  </w:t>
      </w:r>
      <w:r>
        <w:fldChar w:fldCharType="begin"/>
      </w:r>
      <w:r>
        <w:fldChar w:fldCharType="end"/>
      </w:r>
      <w:r>
        <w:rPr>
          <w:u w:val="single"/>
        </w:rPr>
        <w:tab/>
      </w:r>
    </w:p>
    <w:p w14:paraId="2C35212B" w14:textId="77777777" w:rsidR="00CA7113" w:rsidRDefault="00CA7113">
      <w:pPr>
        <w:tabs>
          <w:tab w:val="left" w:pos="5184"/>
          <w:tab w:val="left" w:pos="6336"/>
          <w:tab w:val="right" w:pos="10080"/>
        </w:tabs>
        <w:spacing w:line="240" w:lineRule="atLeast"/>
        <w:ind w:left="5760"/>
        <w:rPr>
          <w:u w:val="single"/>
        </w:rPr>
      </w:pPr>
      <w:r>
        <w:t xml:space="preserve">Project: </w:t>
      </w:r>
      <w:r>
        <w:rPr>
          <w:u w:val="single"/>
        </w:rPr>
        <w:t xml:space="preserve">  </w:t>
      </w:r>
      <w:r>
        <w:fldChar w:fldCharType="begin"/>
      </w:r>
      <w:r>
        <w:fldChar w:fldCharType="end"/>
      </w:r>
      <w:r>
        <w:rPr>
          <w:u w:val="single"/>
        </w:rPr>
        <w:tab/>
      </w:r>
    </w:p>
    <w:p w14:paraId="0D46476A" w14:textId="77777777" w:rsidR="00CA7113" w:rsidRDefault="00CA7113">
      <w:pPr>
        <w:tabs>
          <w:tab w:val="left" w:pos="5184"/>
          <w:tab w:val="left" w:pos="6336"/>
          <w:tab w:val="right" w:pos="10080"/>
        </w:tabs>
        <w:spacing w:line="240" w:lineRule="atLeast"/>
        <w:ind w:left="5760"/>
        <w:rPr>
          <w:u w:val="single"/>
        </w:rPr>
      </w:pPr>
      <w:r>
        <w:tab/>
      </w:r>
      <w:r>
        <w:rPr>
          <w:u w:val="single"/>
        </w:rPr>
        <w:t xml:space="preserve">    </w:t>
      </w:r>
      <w:r>
        <w:rPr>
          <w:u w:val="single"/>
        </w:rPr>
        <w:tab/>
      </w:r>
    </w:p>
    <w:p w14:paraId="5C2E6A59" w14:textId="77777777" w:rsidR="00CA7113" w:rsidRDefault="00CA7113">
      <w:pPr>
        <w:tabs>
          <w:tab w:val="left" w:pos="5184"/>
          <w:tab w:val="left" w:pos="6336"/>
          <w:tab w:val="right" w:pos="10080"/>
        </w:tabs>
        <w:spacing w:line="240" w:lineRule="atLeast"/>
        <w:ind w:left="5760"/>
        <w:rPr>
          <w:u w:val="single"/>
        </w:rPr>
      </w:pPr>
      <w:r>
        <w:t xml:space="preserve">Sheet:   </w:t>
      </w:r>
      <w:r>
        <w:rPr>
          <w:u w:val="single"/>
        </w:rPr>
        <w:t xml:space="preserve">  </w:t>
      </w:r>
      <w:r>
        <w:rPr>
          <w:u w:val="single"/>
        </w:rPr>
        <w:tab/>
      </w:r>
    </w:p>
    <w:p w14:paraId="7BB2C50D" w14:textId="77777777" w:rsidR="00CA7113" w:rsidRDefault="00CA7113">
      <w:pPr>
        <w:tabs>
          <w:tab w:val="right" w:pos="10080"/>
        </w:tabs>
        <w:spacing w:line="240" w:lineRule="atLeast"/>
        <w:ind w:left="5760"/>
        <w:rPr>
          <w:u w:val="single"/>
        </w:rPr>
      </w:pPr>
      <w:r>
        <w:t xml:space="preserve">Map Approval Date: </w:t>
      </w:r>
      <w:r>
        <w:rPr>
          <w:u w:val="single"/>
        </w:rPr>
        <w:t xml:space="preserve">  </w:t>
      </w:r>
      <w:r>
        <w:fldChar w:fldCharType="begin"/>
      </w:r>
      <w:r>
        <w:fldChar w:fldCharType="end"/>
      </w:r>
      <w:r>
        <w:rPr>
          <w:u w:val="single"/>
        </w:rPr>
        <w:tab/>
      </w:r>
    </w:p>
    <w:p w14:paraId="143E7312" w14:textId="77777777" w:rsidR="00CA7113" w:rsidRDefault="00CA7113">
      <w:pPr>
        <w:tabs>
          <w:tab w:val="right" w:pos="10080"/>
        </w:tabs>
        <w:spacing w:line="240" w:lineRule="atLeast"/>
        <w:ind w:left="5760"/>
        <w:rPr>
          <w:u w:val="single"/>
        </w:rPr>
      </w:pPr>
      <w:r>
        <w:t xml:space="preserve">Last Revision Date: </w:t>
      </w:r>
      <w:r>
        <w:rPr>
          <w:u w:val="single"/>
        </w:rPr>
        <w:t xml:space="preserve">  </w:t>
      </w:r>
      <w:r>
        <w:fldChar w:fldCharType="begin"/>
      </w:r>
      <w:r>
        <w:fldChar w:fldCharType="end"/>
      </w:r>
      <w:r>
        <w:rPr>
          <w:u w:val="single"/>
        </w:rPr>
        <w:tab/>
      </w:r>
    </w:p>
    <w:p w14:paraId="3AD12A05" w14:textId="41156A10" w:rsidR="00CA7113" w:rsidRDefault="001D15BF">
      <w:pPr>
        <w:tabs>
          <w:tab w:val="left" w:pos="4176"/>
          <w:tab w:val="left" w:pos="5184"/>
          <w:tab w:val="left" w:pos="6336"/>
        </w:tabs>
        <w:spacing w:before="240" w:after="240"/>
        <w:jc w:val="center"/>
        <w:rPr>
          <w:b/>
        </w:rPr>
      </w:pPr>
      <w:r>
        <w:rPr>
          <w:b/>
        </w:rPr>
        <w:t xml:space="preserve">CERTIFICATE OF </w:t>
      </w:r>
      <w:r w:rsidR="00CA7113">
        <w:rPr>
          <w:b/>
        </w:rPr>
        <w:t>APPRAISER</w:t>
      </w:r>
    </w:p>
    <w:p w14:paraId="0545C94D" w14:textId="77777777" w:rsidR="00CA7113" w:rsidRDefault="00CA7113">
      <w:pPr>
        <w:tabs>
          <w:tab w:val="left" w:pos="4176"/>
          <w:tab w:val="left" w:pos="5184"/>
          <w:tab w:val="left" w:pos="6336"/>
        </w:tabs>
        <w:jc w:val="both"/>
        <w:rPr>
          <w:sz w:val="18"/>
        </w:rPr>
      </w:pPr>
      <w:r>
        <w:rPr>
          <w:sz w:val="17"/>
        </w:rPr>
        <w:t xml:space="preserve">I </w:t>
      </w:r>
      <w:r>
        <w:rPr>
          <w:sz w:val="18"/>
        </w:rPr>
        <w:t>hereby certify that, to the best of my knowledge and belief:</w:t>
      </w:r>
    </w:p>
    <w:p w14:paraId="61484D63" w14:textId="77777777" w:rsidR="00CA7113" w:rsidRDefault="00CA7113">
      <w:pPr>
        <w:tabs>
          <w:tab w:val="left" w:pos="4176"/>
          <w:tab w:val="left" w:pos="5184"/>
          <w:tab w:val="left" w:pos="6336"/>
        </w:tabs>
        <w:jc w:val="both"/>
        <w:rPr>
          <w:sz w:val="18"/>
        </w:rPr>
      </w:pPr>
      <w:r>
        <w:rPr>
          <w:sz w:val="18"/>
        </w:rPr>
        <w:t>I personally made a field inspection of the property herein appraised and the comparable sales relied upon in making this appraisal.</w:t>
      </w:r>
    </w:p>
    <w:p w14:paraId="2DCDB492" w14:textId="77777777" w:rsidR="00CA7113" w:rsidRDefault="00CA7113">
      <w:pPr>
        <w:tabs>
          <w:tab w:val="left" w:pos="4176"/>
          <w:tab w:val="left" w:pos="5184"/>
          <w:tab w:val="left" w:pos="6336"/>
        </w:tabs>
        <w:jc w:val="both"/>
        <w:rPr>
          <w:sz w:val="18"/>
        </w:rPr>
      </w:pPr>
      <w:r>
        <w:rPr>
          <w:sz w:val="18"/>
        </w:rPr>
        <w:t>That the statements of fact contained in this appraisal report are true and correct.</w:t>
      </w:r>
    </w:p>
    <w:p w14:paraId="47950434" w14:textId="77777777" w:rsidR="00CA7113" w:rsidRDefault="00CA7113">
      <w:pPr>
        <w:tabs>
          <w:tab w:val="left" w:pos="4176"/>
          <w:tab w:val="left" w:pos="5184"/>
          <w:tab w:val="left" w:pos="6336"/>
        </w:tabs>
        <w:jc w:val="both"/>
        <w:rPr>
          <w:sz w:val="18"/>
        </w:rPr>
      </w:pPr>
      <w:r>
        <w:rPr>
          <w:sz w:val="18"/>
        </w:rPr>
        <w:t>The reported analyses, opinions, and conclusions are limited only by the reported assumptions and limiting conditions, and are my personal, impartial, and unbiased professional analyses, opinions, and conclusions.</w:t>
      </w:r>
    </w:p>
    <w:p w14:paraId="3ACF1D73" w14:textId="77777777" w:rsidR="00CA7113" w:rsidRDefault="00CA7113">
      <w:pPr>
        <w:tabs>
          <w:tab w:val="left" w:pos="4176"/>
          <w:tab w:val="left" w:pos="5184"/>
          <w:tab w:val="left" w:pos="6336"/>
        </w:tabs>
        <w:jc w:val="both"/>
        <w:rPr>
          <w:sz w:val="18"/>
        </w:rPr>
      </w:pPr>
      <w:r>
        <w:rPr>
          <w:sz w:val="18"/>
        </w:rPr>
        <w:t>That I understand this appraisal is to be used in connection with the transfer of surplus property owned by the Washington State Department of Transportation.</w:t>
      </w:r>
    </w:p>
    <w:p w14:paraId="36A9A775" w14:textId="77777777" w:rsidR="00CA7113" w:rsidRDefault="00CA7113">
      <w:pPr>
        <w:tabs>
          <w:tab w:val="left" w:pos="4176"/>
          <w:tab w:val="left" w:pos="5184"/>
          <w:tab w:val="left" w:pos="6336"/>
        </w:tabs>
        <w:jc w:val="both"/>
        <w:rPr>
          <w:sz w:val="18"/>
        </w:rPr>
      </w:pPr>
      <w:r>
        <w:rPr>
          <w:sz w:val="18"/>
        </w:rPr>
        <w:t>That such appraisal has been made in conformity with the appropriate State laws, regulations, policies and procedures applicable to appraisal of real estate for such purposes.</w:t>
      </w:r>
    </w:p>
    <w:p w14:paraId="258A15D0" w14:textId="77777777" w:rsidR="00CA7113" w:rsidRDefault="00CA7113">
      <w:pPr>
        <w:tabs>
          <w:tab w:val="left" w:pos="4176"/>
          <w:tab w:val="left" w:pos="5184"/>
          <w:tab w:val="left" w:pos="6336"/>
        </w:tabs>
        <w:jc w:val="both"/>
        <w:rPr>
          <w:sz w:val="18"/>
        </w:rPr>
      </w:pPr>
      <w:r>
        <w:rPr>
          <w:sz w:val="18"/>
        </w:rPr>
        <w:t>That neither my employment nor my compensation for making this appraisal and report were contingent upon the development or reporting of a predetermined value or direction in value that favors the cause of the client, the amou</w:t>
      </w:r>
      <w:bookmarkStart w:id="0" w:name="_GoBack"/>
      <w:bookmarkEnd w:id="0"/>
      <w:r>
        <w:rPr>
          <w:sz w:val="18"/>
        </w:rPr>
        <w:t>nt of the value opinion, the attainment of a stipulated result, or the occurrence of a subsequent event directly related to the intended use of this appraisal.</w:t>
      </w:r>
    </w:p>
    <w:p w14:paraId="3D738C07" w14:textId="77777777" w:rsidR="00CA7113" w:rsidRDefault="00CA7113">
      <w:pPr>
        <w:rPr>
          <w:sz w:val="18"/>
        </w:rPr>
      </w:pPr>
      <w:r>
        <w:rPr>
          <w:sz w:val="18"/>
        </w:rPr>
        <w:t>That no one provided significant professional assistance to the person signing this appraisal, except as otherwise noted in the herein Assumptions and Limited Conditions.</w:t>
      </w:r>
    </w:p>
    <w:p w14:paraId="14CFBC9E" w14:textId="77777777" w:rsidR="00CA7113" w:rsidRDefault="00CA7113">
      <w:pPr>
        <w:tabs>
          <w:tab w:val="left" w:pos="4176"/>
          <w:tab w:val="left" w:pos="5184"/>
          <w:tab w:val="left" w:pos="6336"/>
        </w:tabs>
        <w:jc w:val="both"/>
        <w:rPr>
          <w:sz w:val="18"/>
        </w:rPr>
      </w:pPr>
      <w:r>
        <w:rPr>
          <w:sz w:val="18"/>
        </w:rPr>
        <w:t>That I have no direct or indirect present or contemplated future personal interest in such property, or in any benefit from the acquisition of such property appraised and have no personal interest with respect to the parties involved with this assignment.</w:t>
      </w:r>
    </w:p>
    <w:p w14:paraId="0083A53C" w14:textId="77777777" w:rsidR="00CA7113" w:rsidRDefault="00CA7113">
      <w:pPr>
        <w:tabs>
          <w:tab w:val="left" w:pos="4176"/>
          <w:tab w:val="left" w:pos="5184"/>
          <w:tab w:val="left" w:pos="6336"/>
        </w:tabs>
        <w:jc w:val="both"/>
        <w:rPr>
          <w:sz w:val="18"/>
        </w:rPr>
      </w:pPr>
      <w:r>
        <w:rPr>
          <w:sz w:val="18"/>
        </w:rPr>
        <w:t>That I have no bias with respect to the property that is the subject of this report or to the parties involved with assignment.</w:t>
      </w:r>
    </w:p>
    <w:p w14:paraId="5566AC3D" w14:textId="77777777" w:rsidR="00CA7113" w:rsidRDefault="00CA7113">
      <w:pPr>
        <w:tabs>
          <w:tab w:val="left" w:pos="4176"/>
          <w:tab w:val="left" w:pos="5184"/>
          <w:tab w:val="left" w:pos="6336"/>
        </w:tabs>
        <w:jc w:val="both"/>
        <w:rPr>
          <w:sz w:val="18"/>
        </w:rPr>
      </w:pPr>
      <w:r>
        <w:rPr>
          <w:sz w:val="18"/>
        </w:rPr>
        <w:t>That this appraisal was made and prepared in conformity with the Uniform Appraisal Standards for Federal Land Acquisitions and the Uniform Standards of Professional Appraisal Practice of the Appraisal Foundation; (see Surplus Appraisal Salient Information; Scope of the Appraisal)</w:t>
      </w:r>
    </w:p>
    <w:p w14:paraId="5EEA77E7" w14:textId="77777777" w:rsidR="00CA7113" w:rsidRDefault="00CA7113">
      <w:pPr>
        <w:tabs>
          <w:tab w:val="left" w:pos="4176"/>
          <w:tab w:val="left" w:pos="5184"/>
          <w:tab w:val="left" w:pos="6336"/>
        </w:tabs>
        <w:jc w:val="both"/>
        <w:rPr>
          <w:sz w:val="18"/>
        </w:rPr>
      </w:pPr>
      <w:r>
        <w:rPr>
          <w:sz w:val="18"/>
        </w:rPr>
        <w:t>That I have not revealed the findings and results of such appraisal to anyone other than the proper officials of the Transportation Department of said State or officials of the Federal Highway Administration, and I will not do so until authorized by State officials, or until I am required to do so by due process of law, or until I am released from this obligation by having publicly testified as to such findings.</w:t>
      </w:r>
    </w:p>
    <w:p w14:paraId="6406B2C1" w14:textId="77777777" w:rsidR="00CA7113" w:rsidRDefault="00CA7113">
      <w:pPr>
        <w:tabs>
          <w:tab w:val="left" w:pos="4176"/>
          <w:tab w:val="left" w:pos="5184"/>
          <w:tab w:val="left" w:pos="6336"/>
        </w:tabs>
        <w:jc w:val="both"/>
        <w:rPr>
          <w:sz w:val="18"/>
        </w:rPr>
      </w:pPr>
      <w:r>
        <w:rPr>
          <w:sz w:val="18"/>
        </w:rPr>
        <w:t xml:space="preserve">That the conclusion set forth in this appraisal is my independent, impartial, and unbiased opinion of the value of the property as of </w:t>
      </w:r>
      <w:r>
        <w:rPr>
          <w:sz w:val="18"/>
          <w:u w:val="single"/>
        </w:rPr>
        <w:t xml:space="preserve">                    </w:t>
      </w:r>
      <w:r>
        <w:fldChar w:fldCharType="begin"/>
      </w:r>
      <w:r>
        <w:fldChar w:fldCharType="end"/>
      </w:r>
      <w:r>
        <w:rPr>
          <w:sz w:val="18"/>
        </w:rPr>
        <w:t>.</w:t>
      </w:r>
    </w:p>
    <w:p w14:paraId="70048E25" w14:textId="77777777" w:rsidR="00CA7113" w:rsidRDefault="00CA7113">
      <w:pPr>
        <w:tabs>
          <w:tab w:val="left" w:pos="4176"/>
          <w:tab w:val="left" w:pos="5184"/>
          <w:tab w:val="left" w:pos="6336"/>
        </w:tabs>
        <w:jc w:val="both"/>
        <w:rPr>
          <w:sz w:val="18"/>
        </w:rPr>
      </w:pPr>
    </w:p>
    <w:p w14:paraId="79CE2131" w14:textId="77777777" w:rsidR="00A11B2A" w:rsidRDefault="00A11B2A" w:rsidP="00A11B2A">
      <w:pPr>
        <w:tabs>
          <w:tab w:val="left" w:pos="4176"/>
          <w:tab w:val="left" w:pos="5184"/>
          <w:tab w:val="left" w:pos="6336"/>
        </w:tabs>
        <w:jc w:val="both"/>
        <w:rPr>
          <w:sz w:val="18"/>
        </w:rPr>
      </w:pPr>
      <w:r>
        <w:rPr>
          <w:sz w:val="18"/>
        </w:rPr>
        <w:t xml:space="preserve">It is my opinion that the STANDALONE VALUE, in cash, of the above captioned real property as described herein, is as follows:  </w:t>
      </w:r>
    </w:p>
    <w:p w14:paraId="73DC4976" w14:textId="77777777" w:rsidR="00A11B2A" w:rsidRDefault="00A11B2A" w:rsidP="00A11B2A">
      <w:pPr>
        <w:tabs>
          <w:tab w:val="left" w:pos="4176"/>
          <w:tab w:val="left" w:pos="5760"/>
          <w:tab w:val="right" w:pos="7200"/>
        </w:tabs>
        <w:spacing w:before="120" w:line="240" w:lineRule="atLeast"/>
        <w:rPr>
          <w:b/>
          <w:sz w:val="18"/>
          <w:u w:val="single"/>
        </w:rPr>
      </w:pPr>
      <w:r>
        <w:rPr>
          <w:b/>
          <w:sz w:val="18"/>
        </w:rPr>
        <w:t>STANDALONE VALUE</w:t>
      </w:r>
      <w:r>
        <w:rPr>
          <w:b/>
          <w:sz w:val="18"/>
        </w:rPr>
        <w:tab/>
      </w:r>
      <w:r>
        <w:rPr>
          <w:b/>
          <w:sz w:val="18"/>
        </w:rPr>
        <w:tab/>
        <w:t>$</w:t>
      </w:r>
      <w:r>
        <w:rPr>
          <w:b/>
          <w:sz w:val="18"/>
          <w:u w:val="single"/>
        </w:rPr>
        <w:t xml:space="preserve">  </w:t>
      </w:r>
      <w:r>
        <w:rPr>
          <w:b/>
          <w:sz w:val="18"/>
          <w:u w:val="single"/>
        </w:rPr>
        <w:tab/>
      </w:r>
      <w:r>
        <w:rPr>
          <w:b/>
          <w:sz w:val="18"/>
          <w:u w:val="single"/>
        </w:rPr>
        <w:tab/>
      </w:r>
    </w:p>
    <w:p w14:paraId="64FB2D06" w14:textId="77777777" w:rsidR="00A11B2A" w:rsidRDefault="00A11B2A">
      <w:pPr>
        <w:tabs>
          <w:tab w:val="left" w:pos="4176"/>
          <w:tab w:val="left" w:pos="5184"/>
          <w:tab w:val="left" w:pos="6336"/>
        </w:tabs>
        <w:jc w:val="both"/>
        <w:rPr>
          <w:sz w:val="18"/>
        </w:rPr>
      </w:pPr>
    </w:p>
    <w:p w14:paraId="12FB3472" w14:textId="77777777" w:rsidR="00CA7113" w:rsidRDefault="00CA7113">
      <w:pPr>
        <w:tabs>
          <w:tab w:val="left" w:pos="4176"/>
          <w:tab w:val="left" w:pos="5184"/>
          <w:tab w:val="left" w:pos="6336"/>
        </w:tabs>
        <w:jc w:val="both"/>
        <w:rPr>
          <w:sz w:val="18"/>
        </w:rPr>
      </w:pPr>
      <w:r>
        <w:rPr>
          <w:sz w:val="18"/>
        </w:rPr>
        <w:t xml:space="preserve">It is my opinion that the ENHANCEMENT VALUE, in cash, of the above captioned real property as described herein, is as follows:  </w:t>
      </w:r>
    </w:p>
    <w:p w14:paraId="4A17B728" w14:textId="77777777" w:rsidR="00CA7113" w:rsidRDefault="00CA7113">
      <w:pPr>
        <w:tabs>
          <w:tab w:val="left" w:pos="4176"/>
          <w:tab w:val="left" w:pos="5760"/>
          <w:tab w:val="right" w:pos="7200"/>
        </w:tabs>
        <w:spacing w:before="120" w:line="240" w:lineRule="atLeast"/>
        <w:rPr>
          <w:b/>
          <w:sz w:val="18"/>
          <w:u w:val="single"/>
        </w:rPr>
      </w:pPr>
      <w:r>
        <w:rPr>
          <w:b/>
          <w:sz w:val="18"/>
        </w:rPr>
        <w:t>ENHANCEMENT VALUE</w:t>
      </w:r>
      <w:r>
        <w:rPr>
          <w:b/>
          <w:sz w:val="18"/>
        </w:rPr>
        <w:tab/>
      </w:r>
      <w:r>
        <w:rPr>
          <w:b/>
          <w:sz w:val="18"/>
        </w:rPr>
        <w:tab/>
        <w:t>$</w:t>
      </w:r>
      <w:r>
        <w:rPr>
          <w:b/>
          <w:sz w:val="18"/>
          <w:u w:val="single"/>
        </w:rPr>
        <w:t xml:space="preserve">  </w:t>
      </w:r>
      <w:r>
        <w:rPr>
          <w:b/>
          <w:sz w:val="18"/>
          <w:u w:val="single"/>
        </w:rPr>
        <w:tab/>
      </w:r>
      <w:r>
        <w:rPr>
          <w:b/>
          <w:sz w:val="18"/>
          <w:u w:val="single"/>
        </w:rPr>
        <w:tab/>
      </w:r>
    </w:p>
    <w:p w14:paraId="0ADA46C9" w14:textId="77777777" w:rsidR="00CA7113" w:rsidRDefault="00CA7113">
      <w:pPr>
        <w:tabs>
          <w:tab w:val="left" w:pos="4176"/>
          <w:tab w:val="left" w:pos="5184"/>
          <w:tab w:val="left" w:pos="6336"/>
        </w:tabs>
        <w:jc w:val="both"/>
        <w:rPr>
          <w:sz w:val="18"/>
        </w:rPr>
      </w:pPr>
    </w:p>
    <w:p w14:paraId="72DA4AE8" w14:textId="77777777" w:rsidR="00CA7113" w:rsidRDefault="00CA7113">
      <w:pPr>
        <w:tabs>
          <w:tab w:val="left" w:pos="4176"/>
          <w:tab w:val="left" w:pos="5184"/>
          <w:tab w:val="left" w:pos="6336"/>
        </w:tabs>
        <w:jc w:val="both"/>
        <w:rPr>
          <w:sz w:val="18"/>
        </w:rPr>
      </w:pPr>
      <w:r>
        <w:rPr>
          <w:sz w:val="18"/>
        </w:rPr>
        <w:t xml:space="preserve">It is my opinion that the ASSEMBLAGE VALUE, in cash, of the above captioned real property as described herein, is as follows:  </w:t>
      </w:r>
    </w:p>
    <w:p w14:paraId="3B78A7D5" w14:textId="77777777" w:rsidR="00CA7113" w:rsidRDefault="00CA7113">
      <w:pPr>
        <w:tabs>
          <w:tab w:val="left" w:pos="4176"/>
          <w:tab w:val="left" w:pos="5760"/>
          <w:tab w:val="right" w:pos="7200"/>
        </w:tabs>
        <w:spacing w:before="120" w:line="240" w:lineRule="atLeast"/>
        <w:rPr>
          <w:sz w:val="18"/>
        </w:rPr>
      </w:pPr>
      <w:r>
        <w:rPr>
          <w:b/>
          <w:sz w:val="18"/>
        </w:rPr>
        <w:t>ASSEMBLAGE VALUE</w:t>
      </w:r>
      <w:r>
        <w:rPr>
          <w:b/>
          <w:sz w:val="18"/>
        </w:rPr>
        <w:tab/>
      </w:r>
      <w:r>
        <w:rPr>
          <w:b/>
          <w:sz w:val="18"/>
        </w:rPr>
        <w:tab/>
        <w:t>$</w:t>
      </w:r>
      <w:r>
        <w:rPr>
          <w:b/>
          <w:sz w:val="18"/>
          <w:u w:val="single"/>
        </w:rPr>
        <w:t xml:space="preserve">  </w:t>
      </w:r>
      <w:r>
        <w:rPr>
          <w:b/>
          <w:sz w:val="18"/>
          <w:u w:val="single"/>
        </w:rPr>
        <w:tab/>
      </w:r>
      <w:r w:rsidR="00A11B2A">
        <w:rPr>
          <w:b/>
          <w:sz w:val="18"/>
          <w:u w:val="single"/>
        </w:rPr>
        <w:tab/>
      </w:r>
      <w:r>
        <w:fldChar w:fldCharType="begin"/>
      </w:r>
      <w:r>
        <w:fldChar w:fldCharType="end"/>
      </w:r>
    </w:p>
    <w:p w14:paraId="1ECB7278" w14:textId="77777777" w:rsidR="00CA7113" w:rsidRDefault="00CA7113">
      <w:pPr>
        <w:tabs>
          <w:tab w:val="left" w:pos="7920"/>
        </w:tabs>
        <w:spacing w:line="240" w:lineRule="atLeast"/>
        <w:rPr>
          <w:sz w:val="18"/>
        </w:rPr>
      </w:pPr>
    </w:p>
    <w:p w14:paraId="7DF32222" w14:textId="77777777" w:rsidR="00CA7113" w:rsidRDefault="00CA7113">
      <w:pPr>
        <w:tabs>
          <w:tab w:val="left" w:pos="7920"/>
        </w:tabs>
        <w:spacing w:after="240" w:line="240" w:lineRule="atLeast"/>
        <w:rPr>
          <w:sz w:val="18"/>
        </w:rPr>
      </w:pPr>
      <w:r>
        <w:rPr>
          <w:sz w:val="18"/>
        </w:rPr>
        <w:t>The property has been appraised for its Enhancement Value as though owned in fee simple.</w:t>
      </w:r>
    </w:p>
    <w:p w14:paraId="7371698F" w14:textId="6618FA71" w:rsidR="00CA7113" w:rsidRDefault="00CA7113">
      <w:pPr>
        <w:tabs>
          <w:tab w:val="left" w:pos="7920"/>
        </w:tabs>
        <w:spacing w:after="240" w:line="240" w:lineRule="atLeast"/>
        <w:rPr>
          <w:sz w:val="18"/>
        </w:rPr>
      </w:pPr>
      <w:r>
        <w:rPr>
          <w:sz w:val="18"/>
        </w:rPr>
        <w:t>The opinion of value expressed above is the result of and is subject to the data and conditions describ</w:t>
      </w:r>
      <w:r w:rsidR="005A7754">
        <w:rPr>
          <w:sz w:val="18"/>
        </w:rPr>
        <w:t xml:space="preserve">ed in detail in this report of 29+ </w:t>
      </w:r>
      <w:r>
        <w:rPr>
          <w:sz w:val="18"/>
        </w:rPr>
        <w:t>pages.</w:t>
      </w:r>
    </w:p>
    <w:p w14:paraId="60EB92DA" w14:textId="77777777" w:rsidR="00CA7113" w:rsidRDefault="00CA7113">
      <w:pPr>
        <w:tabs>
          <w:tab w:val="right" w:pos="5760"/>
          <w:tab w:val="left" w:pos="6120"/>
          <w:tab w:val="left" w:pos="10080"/>
        </w:tabs>
        <w:spacing w:line="240" w:lineRule="atLeast"/>
        <w:rPr>
          <w:sz w:val="18"/>
          <w:u w:val="single"/>
        </w:rPr>
      </w:pPr>
      <w:r>
        <w:rPr>
          <w:sz w:val="18"/>
        </w:rPr>
        <w:t>Date of Assignment or Contract: </w:t>
      </w:r>
      <w:r>
        <w:rPr>
          <w:sz w:val="18"/>
          <w:u w:val="single"/>
        </w:rPr>
        <w:t xml:space="preserve"> </w:t>
      </w:r>
      <w:r>
        <w:rPr>
          <w:sz w:val="18"/>
          <w:u w:val="single"/>
        </w:rPr>
        <w:tab/>
      </w:r>
      <w:r>
        <w:fldChar w:fldCharType="begin"/>
      </w:r>
      <w:r>
        <w:fldChar w:fldCharType="end"/>
      </w:r>
      <w:r>
        <w:rPr>
          <w:sz w:val="18"/>
        </w:rPr>
        <w:tab/>
        <w:t>Name:</w:t>
      </w:r>
      <w:r>
        <w:rPr>
          <w:sz w:val="18"/>
          <w:u w:val="single"/>
        </w:rPr>
        <w:t xml:space="preserve">  </w:t>
      </w:r>
      <w:r>
        <w:fldChar w:fldCharType="begin"/>
      </w:r>
      <w:r>
        <w:fldChar w:fldCharType="end"/>
      </w:r>
      <w:r>
        <w:rPr>
          <w:sz w:val="18"/>
          <w:u w:val="single"/>
        </w:rPr>
        <w:tab/>
      </w:r>
    </w:p>
    <w:p w14:paraId="486D916F" w14:textId="77777777" w:rsidR="00CA7113" w:rsidRDefault="00CA7113">
      <w:pPr>
        <w:tabs>
          <w:tab w:val="right" w:pos="5760"/>
          <w:tab w:val="left" w:pos="6120"/>
          <w:tab w:val="left" w:pos="10080"/>
        </w:tabs>
        <w:spacing w:before="240" w:after="240" w:line="240" w:lineRule="atLeast"/>
        <w:rPr>
          <w:sz w:val="18"/>
        </w:rPr>
      </w:pPr>
      <w:r>
        <w:rPr>
          <w:sz w:val="18"/>
        </w:rPr>
        <w:tab/>
      </w:r>
      <w:r>
        <w:rPr>
          <w:sz w:val="18"/>
        </w:rPr>
        <w:tab/>
        <w:t>Signature:</w:t>
      </w:r>
      <w:r>
        <w:rPr>
          <w:sz w:val="18"/>
          <w:u w:val="single"/>
        </w:rPr>
        <w:tab/>
      </w:r>
    </w:p>
    <w:p w14:paraId="2E7119CE" w14:textId="77777777" w:rsidR="00CA7113" w:rsidRDefault="00CA7113">
      <w:pPr>
        <w:tabs>
          <w:tab w:val="right" w:pos="5760"/>
          <w:tab w:val="left" w:pos="6120"/>
          <w:tab w:val="left" w:pos="10080"/>
        </w:tabs>
        <w:spacing w:after="240" w:line="240" w:lineRule="atLeast"/>
        <w:ind w:left="4896"/>
        <w:rPr>
          <w:sz w:val="18"/>
          <w:u w:val="single"/>
        </w:rPr>
      </w:pPr>
      <w:r>
        <w:rPr>
          <w:sz w:val="18"/>
        </w:rPr>
        <w:tab/>
      </w:r>
      <w:r>
        <w:rPr>
          <w:sz w:val="18"/>
        </w:rPr>
        <w:tab/>
        <w:t>Date Signed:</w:t>
      </w:r>
      <w:r>
        <w:rPr>
          <w:sz w:val="18"/>
          <w:u w:val="single"/>
        </w:rPr>
        <w:t xml:space="preserve">  </w:t>
      </w:r>
      <w:r>
        <w:rPr>
          <w:sz w:val="18"/>
          <w:u w:val="single"/>
        </w:rPr>
        <w:tab/>
      </w:r>
    </w:p>
    <w:p w14:paraId="43F7BC71" w14:textId="77777777" w:rsidR="00CA7113" w:rsidRDefault="00CA7113">
      <w:pPr>
        <w:pBdr>
          <w:bottom w:val="single" w:sz="6" w:space="0" w:color="auto"/>
        </w:pBdr>
        <w:tabs>
          <w:tab w:val="left" w:pos="8352"/>
        </w:tabs>
        <w:spacing w:line="240" w:lineRule="atLeast"/>
        <w:rPr>
          <w:sz w:val="18"/>
        </w:rPr>
      </w:pPr>
      <w:r>
        <w:rPr>
          <w:smallCaps/>
          <w:sz w:val="18"/>
        </w:rPr>
        <w:t>do not write below this line</w:t>
      </w:r>
    </w:p>
    <w:p w14:paraId="12051544" w14:textId="2DABEA5C" w:rsidR="00CA7113" w:rsidRDefault="009717BD">
      <w:r>
        <w:rPr>
          <w:sz w:val="18"/>
        </w:rPr>
        <w:t>Agency</w:t>
      </w:r>
      <w:r w:rsidR="00CA7113">
        <w:rPr>
          <w:sz w:val="18"/>
        </w:rPr>
        <w:t xml:space="preserve"> Date Stamp</w:t>
      </w:r>
      <w:r w:rsidR="00CA7113">
        <w:rPr>
          <w:sz w:val="18"/>
        </w:rPr>
        <w:tab/>
      </w:r>
      <w:r w:rsidR="00CA7113">
        <w:rPr>
          <w:sz w:val="18"/>
        </w:rPr>
        <w:tab/>
      </w:r>
      <w:r w:rsidR="00CA7113">
        <w:rPr>
          <w:sz w:val="18"/>
        </w:rPr>
        <w:tab/>
      </w:r>
      <w:r w:rsidR="00CA7113">
        <w:rPr>
          <w:sz w:val="18"/>
        </w:rPr>
        <w:tab/>
      </w:r>
      <w:r w:rsidR="00CA7113">
        <w:rPr>
          <w:sz w:val="18"/>
        </w:rPr>
        <w:tab/>
      </w:r>
      <w:r w:rsidR="00CA7113">
        <w:rPr>
          <w:sz w:val="18"/>
        </w:rPr>
        <w:tab/>
      </w:r>
      <w:r w:rsidR="00CA7113">
        <w:rPr>
          <w:sz w:val="18"/>
        </w:rPr>
        <w:tab/>
      </w:r>
      <w:r w:rsidR="00CA7113">
        <w:rPr>
          <w:sz w:val="18"/>
        </w:rPr>
        <w:tab/>
      </w:r>
      <w:r w:rsidR="00CA7113">
        <w:rPr>
          <w:sz w:val="18"/>
        </w:rPr>
        <w:tab/>
      </w:r>
      <w:r w:rsidR="00CA7113">
        <w:rPr>
          <w:sz w:val="18"/>
        </w:rPr>
        <w:tab/>
      </w:r>
    </w:p>
    <w:p w14:paraId="680D9FDA" w14:textId="77777777" w:rsidR="00CA7113" w:rsidRDefault="00CA7113">
      <w:pPr>
        <w:jc w:val="center"/>
        <w:rPr>
          <w:b/>
          <w:sz w:val="28"/>
        </w:rPr>
      </w:pPr>
      <w:r>
        <w:rPr>
          <w:sz w:val="24"/>
        </w:rPr>
        <w:br w:type="page"/>
      </w:r>
      <w:r>
        <w:rPr>
          <w:b/>
          <w:sz w:val="28"/>
        </w:rPr>
        <w:lastRenderedPageBreak/>
        <w:t>SURPLUS APPRAISAL SALIENT INFORMATION</w:t>
      </w:r>
    </w:p>
    <w:p w14:paraId="6DBA5957" w14:textId="77777777" w:rsidR="00CA7113" w:rsidRDefault="00CA7113">
      <w:pPr>
        <w:spacing w:before="240" w:after="120"/>
        <w:jc w:val="center"/>
        <w:rPr>
          <w:b/>
        </w:rPr>
      </w:pPr>
      <w:r>
        <w:rPr>
          <w:b/>
        </w:rPr>
        <w:t>Property Rights Appraised</w:t>
      </w:r>
    </w:p>
    <w:p w14:paraId="21025512" w14:textId="03AAAE4D" w:rsidR="00CA7113" w:rsidRDefault="00CA7113">
      <w:pPr>
        <w:jc w:val="both"/>
      </w:pPr>
      <w:r>
        <w:t>Unless speci</w:t>
      </w:r>
      <w:r w:rsidR="005A7754">
        <w:t xml:space="preserve">fied otherwise in this report, </w:t>
      </w:r>
      <w:r>
        <w:t>the property rights appraised constitute the fee simple interest.</w:t>
      </w:r>
    </w:p>
    <w:p w14:paraId="71864DC1" w14:textId="77777777" w:rsidR="00CA7113" w:rsidRDefault="00CA7113">
      <w:pPr>
        <w:spacing w:before="240" w:after="120"/>
        <w:jc w:val="center"/>
      </w:pPr>
      <w:r>
        <w:rPr>
          <w:b/>
        </w:rPr>
        <w:t>Date of Value</w:t>
      </w:r>
    </w:p>
    <w:p w14:paraId="4861EA7C" w14:textId="77777777" w:rsidR="00CA7113" w:rsidRDefault="00CA7113">
      <w:pPr>
        <w:jc w:val="both"/>
      </w:pPr>
      <w:r>
        <w:t>The effective date of the value opinion for the subject property is specified on page 1 herein.</w:t>
      </w:r>
    </w:p>
    <w:p w14:paraId="6F6D7D2C" w14:textId="77777777" w:rsidR="00CA7113" w:rsidRDefault="00CA7113">
      <w:pPr>
        <w:spacing w:before="240" w:after="120"/>
        <w:jc w:val="center"/>
        <w:rPr>
          <w:b/>
        </w:rPr>
      </w:pPr>
      <w:r>
        <w:rPr>
          <w:b/>
        </w:rPr>
        <w:t>Competence of Appraiser</w:t>
      </w:r>
    </w:p>
    <w:p w14:paraId="5667F0ED" w14:textId="77777777" w:rsidR="00CA7113" w:rsidRDefault="00CA7113">
      <w:pPr>
        <w:jc w:val="both"/>
      </w:pPr>
      <w:r>
        <w:t xml:space="preserve">The appraiser has both the knowledge and experience required to competently perform this appraisal. </w:t>
      </w:r>
    </w:p>
    <w:p w14:paraId="6C929C52" w14:textId="77777777" w:rsidR="00CA7113" w:rsidRDefault="00CA7113">
      <w:pPr>
        <w:spacing w:before="240" w:after="120"/>
        <w:jc w:val="center"/>
        <w:rPr>
          <w:b/>
        </w:rPr>
      </w:pPr>
      <w:r>
        <w:rPr>
          <w:b/>
        </w:rPr>
        <w:t>Purpose of the Appraisal</w:t>
      </w:r>
    </w:p>
    <w:p w14:paraId="4F83E907" w14:textId="77777777" w:rsidR="00CA7113" w:rsidRDefault="00CA7113">
      <w:pPr>
        <w:jc w:val="both"/>
        <w:rPr>
          <w:b/>
        </w:rPr>
      </w:pPr>
      <w:r>
        <w:t>The purpose of this appraisal is to express an opinion of the Enhancement Value of the surplus property owned by the Washington State Department of Transportation.</w:t>
      </w:r>
    </w:p>
    <w:p w14:paraId="128F9979" w14:textId="77777777" w:rsidR="00CA7113" w:rsidRDefault="00CA7113">
      <w:pPr>
        <w:spacing w:before="240" w:after="120"/>
        <w:jc w:val="center"/>
        <w:rPr>
          <w:b/>
        </w:rPr>
      </w:pPr>
      <w:r>
        <w:rPr>
          <w:b/>
        </w:rPr>
        <w:t>Use of the Appraisal</w:t>
      </w:r>
    </w:p>
    <w:p w14:paraId="29FF67F6" w14:textId="77777777" w:rsidR="00CA7113" w:rsidRDefault="00CA7113">
      <w:pPr>
        <w:jc w:val="both"/>
      </w:pPr>
      <w:r>
        <w:t>This appraisal is to be used to provide information to the client, the Washington State Department of Transportation to estimate the Enhancement Value of the subject property to be used if offered for a direct sale to the abutting owner.</w:t>
      </w:r>
    </w:p>
    <w:p w14:paraId="46441A44" w14:textId="77777777" w:rsidR="00CA7113" w:rsidRDefault="00CA7113">
      <w:pPr>
        <w:jc w:val="both"/>
      </w:pPr>
    </w:p>
    <w:p w14:paraId="3DB06AA2" w14:textId="77777777" w:rsidR="00CA7113" w:rsidRDefault="00CA7113">
      <w:pPr>
        <w:spacing w:before="240" w:after="120"/>
        <w:jc w:val="center"/>
        <w:rPr>
          <w:b/>
        </w:rPr>
      </w:pPr>
      <w:r>
        <w:rPr>
          <w:b/>
        </w:rPr>
        <w:t>Scope of the Appraisal</w:t>
      </w:r>
    </w:p>
    <w:p w14:paraId="33F7B114" w14:textId="77777777" w:rsidR="00CA7113" w:rsidRDefault="00CA7113">
      <w:pPr>
        <w:jc w:val="both"/>
      </w:pPr>
      <w:r>
        <w:t>The scope of the investigation and analysis, as well as the geographical area and time span searched for market data, is described in the valuation section of the body of this appraisal.</w:t>
      </w:r>
    </w:p>
    <w:p w14:paraId="40511924" w14:textId="77777777" w:rsidR="00CA7113" w:rsidRDefault="00CA7113">
      <w:pPr>
        <w:jc w:val="both"/>
      </w:pPr>
      <w:r>
        <w:t>There are three basic, traditional approaches to the estimation of Fair Market Value: The Cost Approach, the Income Capitalization Approach, and the Market or Direct Sales Comparison Approach. Of these, only the Direct Sales Comparison Approach is employed herein because it is market typical for the subject property whereas the other approaches are not.</w:t>
      </w:r>
    </w:p>
    <w:p w14:paraId="023E61DC" w14:textId="77777777" w:rsidR="00CA7113" w:rsidRDefault="00CA7113">
      <w:pPr>
        <w:jc w:val="both"/>
        <w:rPr>
          <w:b/>
        </w:rPr>
      </w:pPr>
    </w:p>
    <w:p w14:paraId="2E3CD7FD" w14:textId="77777777" w:rsidR="00CA7113" w:rsidRDefault="00CA7113">
      <w:pPr>
        <w:jc w:val="both"/>
        <w:rPr>
          <w:b/>
        </w:rPr>
      </w:pPr>
      <w:r>
        <w:rPr>
          <w:b/>
        </w:rPr>
        <w:t>The Jurisdictional Exception Rule has been invoked with regard to the categorization of the type of the appraisal according to USPAP Standards 1 and 2.  This appraisal is in compliance with all legal Washington State Department of Transportation requirements.  This is not a waiver of USPAP requirements, only an acknowledgment that Agency requirements prevail, rather than USPAP requirements.</w:t>
      </w:r>
    </w:p>
    <w:p w14:paraId="6F36DF0C" w14:textId="77777777" w:rsidR="00CA7113" w:rsidRDefault="00CA7113">
      <w:pPr>
        <w:tabs>
          <w:tab w:val="left" w:pos="5130"/>
        </w:tabs>
        <w:spacing w:before="240" w:after="120"/>
        <w:jc w:val="center"/>
        <w:rPr>
          <w:b/>
        </w:rPr>
      </w:pPr>
      <w:r>
        <w:rPr>
          <w:b/>
        </w:rPr>
        <w:t>Definition of Fair Market Value</w:t>
      </w:r>
    </w:p>
    <w:p w14:paraId="2717D3E9" w14:textId="77777777" w:rsidR="00CA7113" w:rsidRDefault="00CA7113">
      <w:pPr>
        <w:jc w:val="both"/>
        <w:rPr>
          <w:b/>
        </w:rPr>
      </w:pPr>
      <w:r>
        <w:t>“Fair Market Value” is the amount in cash which a well-informed buyer, willing but not obliged to buy the property, would pay, and which a well-informed seller, willing but not obligated to sell it would accept, taking into consideration all uses to which the property is adapted and might in reason be applied. (</w:t>
      </w:r>
      <w:smartTag w:uri="urn:schemas-microsoft-com:office:smarttags" w:element="State">
        <w:smartTag w:uri="urn:schemas-microsoft-com:office:smarttags" w:element="place">
          <w:r>
            <w:t>Washington</w:t>
          </w:r>
        </w:smartTag>
      </w:smartTag>
      <w:r>
        <w:t xml:space="preserve"> Pattern Instruction 150.08)</w:t>
      </w:r>
    </w:p>
    <w:p w14:paraId="5829518F" w14:textId="77777777" w:rsidR="00CA7113" w:rsidRDefault="00CA7113">
      <w:pPr>
        <w:spacing w:before="240" w:after="120"/>
        <w:jc w:val="center"/>
        <w:rPr>
          <w:b/>
        </w:rPr>
      </w:pPr>
      <w:r>
        <w:rPr>
          <w:b/>
        </w:rPr>
        <w:t>Definition of Highest and Best Use</w:t>
      </w:r>
    </w:p>
    <w:p w14:paraId="442AB277" w14:textId="77777777" w:rsidR="00CA7113" w:rsidRDefault="00CA7113">
      <w:pPr>
        <w:jc w:val="both"/>
      </w:pPr>
      <w:r>
        <w:t>That reasonable and probable use that supports the highest present Fair Market Value as of the effective date of the appraisal. The four criteria the highest and best use must meet are: (1) legal permissibility; (2) physical possibility; (3) financial feasibility, and (4) maximum profitability.</w:t>
      </w:r>
    </w:p>
    <w:p w14:paraId="350D5F11" w14:textId="77777777" w:rsidR="00CA7113" w:rsidRDefault="00CA7113">
      <w:pPr>
        <w:spacing w:before="240" w:after="120"/>
        <w:jc w:val="center"/>
        <w:rPr>
          <w:b/>
        </w:rPr>
      </w:pPr>
      <w:r>
        <w:rPr>
          <w:b/>
        </w:rPr>
        <w:t>Definition of the Larger Parcel</w:t>
      </w:r>
    </w:p>
    <w:p w14:paraId="5D04CEDD" w14:textId="77777777" w:rsidR="00CA7113" w:rsidRDefault="00CA7113">
      <w:pPr>
        <w:jc w:val="both"/>
      </w:pPr>
      <w:r>
        <w:t>In condemnation, the portion of a property that has unity of ownership, contiguity, and unity of use, the three conditions that establish the larger parcel for the consideration of severance damages. Also known as the “parent parcel”.</w:t>
      </w:r>
    </w:p>
    <w:p w14:paraId="1C80DD43" w14:textId="77777777" w:rsidR="00CA7113" w:rsidRDefault="00CA7113">
      <w:pPr>
        <w:spacing w:before="240" w:after="120"/>
        <w:jc w:val="center"/>
        <w:rPr>
          <w:b/>
        </w:rPr>
      </w:pPr>
      <w:r>
        <w:rPr>
          <w:b/>
        </w:rPr>
        <w:t>Definition of Cash Equivalent</w:t>
      </w:r>
    </w:p>
    <w:p w14:paraId="16B5192D" w14:textId="77777777" w:rsidR="00CA7113" w:rsidRDefault="00CA7113">
      <w:pPr>
        <w:jc w:val="both"/>
      </w:pPr>
      <w:r>
        <w:t xml:space="preserve">A price expressed in terms of cash (money) as distinguished from a price which is expressed all or partly in terms of the face amount of notes or other securities which cannot be sold at their face amount. </w:t>
      </w:r>
    </w:p>
    <w:p w14:paraId="3C9391EA" w14:textId="77777777" w:rsidR="00CA7113" w:rsidRDefault="00CA7113">
      <w:pPr>
        <w:jc w:val="both"/>
      </w:pPr>
      <w:r>
        <w:t>Market data in this appraisal are compared to the subject on an all cash basis to satisfy the definition of Fair Market Value.</w:t>
      </w:r>
    </w:p>
    <w:p w14:paraId="04518B30" w14:textId="77777777" w:rsidR="00CA7113" w:rsidRDefault="00CA7113">
      <w:pPr>
        <w:jc w:val="both"/>
      </w:pPr>
    </w:p>
    <w:p w14:paraId="4755675C" w14:textId="77777777" w:rsidR="00CA7113" w:rsidRDefault="00CA7113">
      <w:pPr>
        <w:spacing w:after="480" w:line="240" w:lineRule="atLeast"/>
        <w:jc w:val="center"/>
        <w:rPr>
          <w:b/>
          <w:sz w:val="32"/>
        </w:rPr>
      </w:pPr>
      <w:r>
        <w:rPr>
          <w:sz w:val="24"/>
          <w:highlight w:val="yellow"/>
        </w:rPr>
        <w:br w:type="page"/>
      </w:r>
      <w:r>
        <w:rPr>
          <w:b/>
          <w:sz w:val="32"/>
        </w:rPr>
        <w:lastRenderedPageBreak/>
        <w:t>ASSUMPTIONS AND LIMITING CONDITIONS</w:t>
      </w:r>
    </w:p>
    <w:p w14:paraId="326B13BB" w14:textId="77777777" w:rsidR="00CA7113" w:rsidRDefault="00CA7113">
      <w:pPr>
        <w:spacing w:line="240" w:lineRule="atLeast"/>
        <w:ind w:left="360" w:hanging="360"/>
        <w:jc w:val="both"/>
      </w:pPr>
      <w:r>
        <w:rPr>
          <w:b/>
        </w:rPr>
        <w:t>1.</w:t>
      </w:r>
      <w:r>
        <w:t xml:space="preserve"> The property description supplied to the appraiser is assumed to be correct;</w:t>
      </w:r>
    </w:p>
    <w:p w14:paraId="50E0C892" w14:textId="5775DDC9" w:rsidR="00CA7113" w:rsidRDefault="00CA7113">
      <w:pPr>
        <w:spacing w:before="120" w:line="240" w:lineRule="atLeast"/>
        <w:ind w:left="360" w:hanging="360"/>
        <w:jc w:val="both"/>
      </w:pPr>
      <w:r>
        <w:rPr>
          <w:b/>
        </w:rPr>
        <w:t>2.</w:t>
      </w:r>
      <w:r>
        <w:t xml:space="preserve"> Any survey of the property has not been reviewed by the appraiser, and no responsibility is assumed in connection with such matters.  Illustrative material, including maps and plot plans, utilized in this report are included only to assist the reader in visualizing the property.  Property dimen</w:t>
      </w:r>
      <w:r w:rsidR="005A7754">
        <w:t xml:space="preserve">sions and sizes are considered </w:t>
      </w:r>
      <w:r>
        <w:t>to be approximate;</w:t>
      </w:r>
    </w:p>
    <w:p w14:paraId="5A7B687F" w14:textId="77777777" w:rsidR="00CA7113" w:rsidRDefault="00CA7113">
      <w:pPr>
        <w:spacing w:before="120" w:line="240" w:lineRule="atLeast"/>
        <w:ind w:left="360" w:hanging="360"/>
        <w:jc w:val="both"/>
      </w:pPr>
      <w:r>
        <w:rPr>
          <w:b/>
        </w:rPr>
        <w:t>3.</w:t>
      </w:r>
      <w:r>
        <w:t xml:space="preserve"> No responsibility is assumed for matters of a legal nature affecting title to the property, nor is any opinion of title rendered.  Property titles are assumed to be good and merchantable unless otherwise stated;</w:t>
      </w:r>
    </w:p>
    <w:p w14:paraId="4B64B9B6" w14:textId="77777777" w:rsidR="00CA7113" w:rsidRDefault="00CA7113">
      <w:pPr>
        <w:spacing w:before="120" w:line="240" w:lineRule="atLeast"/>
        <w:ind w:left="360" w:hanging="360"/>
        <w:jc w:val="both"/>
      </w:pPr>
      <w:r>
        <w:rPr>
          <w:b/>
        </w:rPr>
        <w:t>4.</w:t>
      </w:r>
      <w:r>
        <w:t xml:space="preserve"> Information furnished by others is believed to be true, correct, and reliable.  However, no responsibility for its accuracy is assumed by the appraiser;</w:t>
      </w:r>
    </w:p>
    <w:p w14:paraId="72355255" w14:textId="77777777" w:rsidR="00CA7113" w:rsidRDefault="00CA7113">
      <w:pPr>
        <w:spacing w:before="120" w:line="240" w:lineRule="atLeast"/>
        <w:ind w:left="360" w:hanging="360"/>
        <w:jc w:val="both"/>
      </w:pPr>
      <w:r>
        <w:rPr>
          <w:b/>
        </w:rPr>
        <w:t>5.</w:t>
      </w:r>
      <w:r>
        <w:t xml:space="preserve"> All mortgages, liens, encumbrances, leases, and servitudes have been disregarded unless so specified within the report.  The property is assumed to under responsible, financially sound, ownership and competent management;</w:t>
      </w:r>
    </w:p>
    <w:p w14:paraId="02A47135" w14:textId="77777777" w:rsidR="00CA7113" w:rsidRDefault="00CA7113">
      <w:pPr>
        <w:spacing w:before="120" w:line="240" w:lineRule="atLeast"/>
        <w:ind w:left="360" w:hanging="360"/>
        <w:jc w:val="both"/>
      </w:pPr>
      <w:r>
        <w:rPr>
          <w:b/>
        </w:rPr>
        <w:t>6.</w:t>
      </w:r>
      <w:r>
        <w:t xml:space="preserve"> It is assumed that there are no hidden or unapparent conditions of the property, subsoil, or structures which would render the property more or less valuable.  No responsibility is assumed for such conditions or for arranging for engineering studies which may be required to discover them;</w:t>
      </w:r>
    </w:p>
    <w:p w14:paraId="7997A823" w14:textId="77777777" w:rsidR="00CA7113" w:rsidRDefault="00CA7113">
      <w:pPr>
        <w:spacing w:before="120" w:line="240" w:lineRule="atLeast"/>
        <w:ind w:left="360" w:hanging="360"/>
        <w:jc w:val="both"/>
      </w:pPr>
      <w:r>
        <w:rPr>
          <w:b/>
        </w:rPr>
        <w:t>7.</w:t>
      </w:r>
      <w:r>
        <w:t xml:space="preserve"> Unless otherwise stated in this report, the existence of hazardous material, which may or may not be present on the property, was not observed by the appraiser.  The appraiser is, however, not qualified to detect such substances.  The presence of potentially hazardous materials such as asbestos, urea-formaldehyde foam insulation, or other potentially hazardous materials may affect the overall value of the property.  The value conclusions in this report are predicated on the assumption that there are no such materials on or in the property that would cause a loss of value.  The appraiser reserves the right to alter, amend, revise, or rescind any opinions of value based upon any subsequent environmental impact studies, research, or investigation;</w:t>
      </w:r>
    </w:p>
    <w:p w14:paraId="4A1A3529" w14:textId="77777777" w:rsidR="00CA7113" w:rsidRDefault="00CA7113">
      <w:pPr>
        <w:spacing w:before="120" w:line="240" w:lineRule="atLeast"/>
        <w:ind w:left="360" w:hanging="360"/>
        <w:jc w:val="both"/>
      </w:pPr>
      <w:r>
        <w:rPr>
          <w:b/>
        </w:rPr>
        <w:t>8.</w:t>
      </w:r>
      <w:r>
        <w:t xml:space="preserve"> Unless otherwise stated in this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14:paraId="6A764CC5" w14:textId="77777777" w:rsidR="00CA7113" w:rsidRDefault="00CA7113">
      <w:pPr>
        <w:spacing w:before="120" w:line="240" w:lineRule="atLeast"/>
        <w:ind w:left="360" w:hanging="360"/>
        <w:jc w:val="both"/>
      </w:pPr>
      <w:r>
        <w:rPr>
          <w:b/>
        </w:rPr>
        <w:t>9.</w:t>
      </w:r>
      <w:r>
        <w:t xml:space="preserve"> It is assumed that there is full compliance with all applicable federal, state. and local environmental regulations and laws unless noncompliance is specified, defined, and considered in this report;</w:t>
      </w:r>
    </w:p>
    <w:p w14:paraId="576C0A77" w14:textId="77777777" w:rsidR="00CA7113" w:rsidRDefault="00CA7113">
      <w:pPr>
        <w:spacing w:before="120" w:line="240" w:lineRule="atLeast"/>
        <w:ind w:left="360" w:hanging="360"/>
        <w:jc w:val="both"/>
      </w:pPr>
      <w:r>
        <w:rPr>
          <w:b/>
        </w:rPr>
        <w:t>10.</w:t>
      </w:r>
      <w:r>
        <w:t xml:space="preserve"> It is assumed that all applicable zoning and use regulations and restrictions have been complied with, unless non-conformity has been specified, defined and considered in this report;</w:t>
      </w:r>
    </w:p>
    <w:p w14:paraId="66DA5C75" w14:textId="77777777" w:rsidR="00CA7113" w:rsidRDefault="00CA7113">
      <w:pPr>
        <w:spacing w:before="120" w:line="240" w:lineRule="atLeast"/>
        <w:ind w:left="360" w:hanging="360"/>
        <w:jc w:val="both"/>
      </w:pPr>
      <w:r>
        <w:rPr>
          <w:b/>
        </w:rPr>
        <w:t>11.</w:t>
      </w:r>
      <w:r>
        <w:t xml:space="preserve"> It is assumed that all required licenses, certificates of occupancy, consents, or other legislative or administrative authority from any local, state, or federal governmental or private entity or organization have been or can be obtained or renewed for any use on which the value estimate is based;</w:t>
      </w:r>
    </w:p>
    <w:p w14:paraId="6219DD8D" w14:textId="77777777" w:rsidR="00CA7113" w:rsidRDefault="00CA7113">
      <w:pPr>
        <w:spacing w:before="120" w:line="240" w:lineRule="atLeast"/>
        <w:ind w:left="360" w:hanging="360"/>
        <w:jc w:val="both"/>
      </w:pPr>
      <w:r>
        <w:rPr>
          <w:b/>
        </w:rPr>
        <w:t>12.</w:t>
      </w:r>
      <w:r>
        <w:t xml:space="preserve"> The appraiser will not be required to give testimony or appear in court because of having made this report, unless arrangements have previously been made;</w:t>
      </w:r>
    </w:p>
    <w:p w14:paraId="15555D64" w14:textId="77777777" w:rsidR="00CA7113" w:rsidRDefault="00CA7113">
      <w:pPr>
        <w:spacing w:before="120" w:line="240" w:lineRule="atLeast"/>
        <w:ind w:left="360" w:hanging="360"/>
        <w:jc w:val="both"/>
      </w:pPr>
      <w:r>
        <w:rPr>
          <w:b/>
        </w:rPr>
        <w:t>13.</w:t>
      </w:r>
      <w:r>
        <w:t xml:space="preserve"> Possession of this report, or a copy thereof, does not carry with it the right of publication.  It may not be used for any purpose by any person other than the client without the written consent of the appraiser, and in any event, only with properly written qualification and only in its entirety;</w:t>
      </w:r>
    </w:p>
    <w:p w14:paraId="06EC7FC7" w14:textId="77777777" w:rsidR="00CA7113" w:rsidRDefault="00CA7113">
      <w:pPr>
        <w:spacing w:before="120" w:line="240" w:lineRule="atLeast"/>
        <w:ind w:left="360" w:hanging="360"/>
        <w:jc w:val="both"/>
      </w:pPr>
      <w:r>
        <w:rPr>
          <w:b/>
        </w:rPr>
        <w:t>14.</w:t>
      </w:r>
      <w:r>
        <w:t xml:space="preserve"> Neither all nor any part of the contents of this report, or copy thereof, shall be conveyed to the public through advertising, public relations, news, sales, or any other media without written consent and approval of the appraiser.  Nor shall the appraiser, client, firm, or professional organization of which the appraiser is a member be identified without the written consent of the appraiser;</w:t>
      </w:r>
    </w:p>
    <w:p w14:paraId="39EE9C7B" w14:textId="77777777" w:rsidR="00CA7113" w:rsidRDefault="00CA7113">
      <w:pPr>
        <w:spacing w:before="120" w:line="240" w:lineRule="atLeast"/>
        <w:ind w:left="360" w:hanging="360"/>
        <w:jc w:val="both"/>
      </w:pPr>
      <w:r>
        <w:rPr>
          <w:b/>
        </w:rPr>
        <w:t>15.</w:t>
      </w:r>
      <w:r>
        <w:t xml:space="preserve"> The liability of the appraiser, employees, and subcontractors is limited to the client only.  There is no accountability, obligation,  or liability to any third party.  If this report is placed in the hands of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14:paraId="11F5F473" w14:textId="77777777" w:rsidR="00CA7113" w:rsidRDefault="00CA7113">
      <w:pPr>
        <w:spacing w:before="120" w:line="240" w:lineRule="atLeast"/>
        <w:ind w:left="360" w:hanging="360"/>
        <w:jc w:val="both"/>
      </w:pPr>
      <w:r>
        <w:rPr>
          <w:b/>
        </w:rPr>
        <w:t>16.</w:t>
      </w:r>
      <w:r>
        <w:t xml:space="preserve"> Acceptance and/or use of this report constitutes acceptance of the foregoing assumptions and limiting conditions.</w:t>
      </w:r>
    </w:p>
    <w:p w14:paraId="23AFAA7C" w14:textId="77777777" w:rsidR="00CA7113" w:rsidRDefault="00CA7113">
      <w:pPr>
        <w:pBdr>
          <w:top w:val="single" w:sz="6" w:space="1" w:color="auto"/>
          <w:left w:val="single" w:sz="6" w:space="1" w:color="auto"/>
          <w:bottom w:val="single" w:sz="6" w:space="1" w:color="auto"/>
          <w:right w:val="single" w:sz="6" w:space="1" w:color="auto"/>
        </w:pBdr>
        <w:tabs>
          <w:tab w:val="left" w:pos="1080"/>
        </w:tabs>
        <w:spacing w:before="240" w:after="240" w:line="240" w:lineRule="atLeast"/>
        <w:jc w:val="center"/>
        <w:rPr>
          <w:sz w:val="36"/>
        </w:rPr>
      </w:pPr>
      <w:r>
        <w:rPr>
          <w:sz w:val="24"/>
          <w:highlight w:val="yellow"/>
        </w:rPr>
        <w:br w:type="page"/>
      </w:r>
      <w:r>
        <w:rPr>
          <w:b/>
          <w:sz w:val="36"/>
        </w:rPr>
        <w:lastRenderedPageBreak/>
        <w:t>PHOTOGRAPHS OF ALL PRINCIPAL IMPROVEMENTS AND/OR FEATURES AFFECTING VALUE</w:t>
      </w:r>
    </w:p>
    <w:p w14:paraId="252C0E32" w14:textId="77777777" w:rsidR="00CA7113" w:rsidRDefault="00CA7113">
      <w:pPr>
        <w:spacing w:line="240" w:lineRule="atLeast"/>
      </w:pPr>
      <w:r>
        <w:t>Photos are numbered (1, 2, etc.) with camera location and direction of each photo shown on the Plot Plan sketch on the following page.  Camera location is represented by the arrow with the photo number.  The arrow points in the same direction as the camera lens.</w:t>
      </w:r>
    </w:p>
    <w:p w14:paraId="2629620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rPr>
          <w:vanish/>
        </w:rPr>
        <w:t>1</w:t>
      </w:r>
    </w:p>
    <w:p w14:paraId="1CA202B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E4F7A2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A0E092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782E97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43B6E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4CC7DA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t xml:space="preserve"> </w:t>
      </w:r>
    </w:p>
    <w:p w14:paraId="03FC6EC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6332B6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414D71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E8CBB4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7F8E9C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32E765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87E3CF9"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DF5E8B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DEE61B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D26A4A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E86B2D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086DF3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12DC19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36835F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FEC01F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C14B03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0B8B9A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9B7BBD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8AE4EC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211AF3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B7BB94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47FD30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6CE8AA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CAA18D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487A05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21FC25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770348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69D5CC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DFDA18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62B74D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C2E350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3B5D82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2319B3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41B96E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1789ED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B727B2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1EBEB0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2A438A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t xml:space="preserve">                                                                                                                                                             </w:t>
      </w:r>
      <w:r>
        <w:rPr>
          <w:vanish/>
        </w:rPr>
        <w:t>1</w:t>
      </w:r>
    </w:p>
    <w:p w14:paraId="411F5828" w14:textId="77777777" w:rsidR="00CA7113" w:rsidRDefault="00CA7113">
      <w:pPr>
        <w:spacing w:line="240" w:lineRule="atLeast"/>
      </w:pPr>
    </w:p>
    <w:p w14:paraId="6A85D46A" w14:textId="77777777" w:rsidR="00CA7113" w:rsidRDefault="00CA7113">
      <w:pPr>
        <w:tabs>
          <w:tab w:val="left" w:pos="1440"/>
          <w:tab w:val="right" w:pos="3150"/>
          <w:tab w:val="left" w:pos="7920"/>
          <w:tab w:val="left" w:pos="9360"/>
          <w:tab w:val="right" w:pos="10620"/>
        </w:tabs>
        <w:spacing w:line="240" w:lineRule="atLeast"/>
        <w:rPr>
          <w:u w:val="single"/>
        </w:rPr>
      </w:pPr>
      <w:r>
        <w:t>Date Taken:</w:t>
      </w:r>
      <w:r>
        <w:tab/>
      </w:r>
      <w:r>
        <w:tab/>
      </w:r>
      <w:r w:rsidR="00205B26">
        <w:tab/>
      </w:r>
      <w:r>
        <w:t xml:space="preserve">Taken By: </w:t>
      </w:r>
      <w:r>
        <w:tab/>
      </w:r>
    </w:p>
    <w:p w14:paraId="2B32D734" w14:textId="77777777" w:rsidR="00CA7113" w:rsidRDefault="00CA7113">
      <w:pPr>
        <w:pBdr>
          <w:top w:val="single" w:sz="6" w:space="1" w:color="auto"/>
          <w:left w:val="single" w:sz="6" w:space="1" w:color="auto"/>
          <w:bottom w:val="single" w:sz="6" w:space="1" w:color="auto"/>
          <w:right w:val="single" w:sz="6" w:space="1" w:color="auto"/>
        </w:pBdr>
        <w:tabs>
          <w:tab w:val="left" w:pos="1080"/>
        </w:tabs>
        <w:spacing w:before="240" w:after="240" w:line="240" w:lineRule="atLeast"/>
        <w:jc w:val="center"/>
        <w:rPr>
          <w:sz w:val="36"/>
        </w:rPr>
      </w:pPr>
      <w:r>
        <w:br w:type="page"/>
      </w:r>
      <w:r>
        <w:rPr>
          <w:b/>
          <w:sz w:val="36"/>
        </w:rPr>
        <w:lastRenderedPageBreak/>
        <w:t>SUBJECT PLOT PLAN</w:t>
      </w:r>
    </w:p>
    <w:p w14:paraId="5876A08F" w14:textId="43AFE44B" w:rsidR="00CA7113" w:rsidRDefault="00CA7113">
      <w:pPr>
        <w:spacing w:line="240" w:lineRule="atLeast"/>
        <w:jc w:val="both"/>
      </w:pPr>
      <w:r>
        <w:t>PLOT PLAN showing (1) approximate subject perimeter</w:t>
      </w:r>
      <w:r w:rsidR="005A7754">
        <w:t xml:space="preserve"> dimensions, </w:t>
      </w:r>
      <w:r>
        <w:t>(</w:t>
      </w:r>
      <w:r w:rsidR="005A7754">
        <w:t xml:space="preserve">2) street and alley frontages, (3) "North" arrow, </w:t>
      </w:r>
      <w:r>
        <w:t>(4) camera location and direction for each photo.</w:t>
      </w:r>
    </w:p>
    <w:p w14:paraId="59FA706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7B7132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567BDE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7ED19D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E06100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9A2714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7DF9CB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88CB52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90DB53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DEDCD2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6E3562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A6C4CD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7CBA81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AFB929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033220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ACBCC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1D4245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2841BD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12BE97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CA800B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431980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DA1E2B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6844E3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CB980D9"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391021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D0AE0F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566043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5BC24D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DDF3AB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7DCE8D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0DDF9F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ECC566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01C3C4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641883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B12D18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BFD59C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169D51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420131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D8852D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1DF9A0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A253C7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18E4C8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B1980D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C6FEC9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CD3CB7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431B56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208FF1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E2F0AE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DC2B2F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t xml:space="preserve">                                                                                                                                         </w:t>
      </w:r>
      <w:r>
        <w:rPr>
          <w:vanish/>
        </w:rPr>
        <w:t>1</w:t>
      </w:r>
    </w:p>
    <w:p w14:paraId="515950AD" w14:textId="77777777" w:rsidR="00CA7113" w:rsidRDefault="00CA7113">
      <w:pPr>
        <w:spacing w:line="240" w:lineRule="atLeast"/>
      </w:pPr>
    </w:p>
    <w:p w14:paraId="6A78E299" w14:textId="77777777" w:rsidR="00CA7113" w:rsidRDefault="00CA7113">
      <w:pPr>
        <w:spacing w:line="240" w:lineRule="atLeast"/>
      </w:pPr>
      <w:r>
        <w:lastRenderedPageBreak/>
        <w:br w:type="page"/>
      </w:r>
    </w:p>
    <w:p w14:paraId="3A99FB0C" w14:textId="77777777" w:rsidR="00CA7113" w:rsidRDefault="00CA7113">
      <w:pPr>
        <w:pBdr>
          <w:top w:val="single" w:sz="6" w:space="1" w:color="auto"/>
          <w:left w:val="single" w:sz="6" w:space="1" w:color="auto"/>
          <w:bottom w:val="single" w:sz="6" w:space="1" w:color="auto"/>
          <w:right w:val="single" w:sz="6" w:space="1" w:color="auto"/>
        </w:pBdr>
        <w:tabs>
          <w:tab w:val="left" w:pos="1080"/>
        </w:tabs>
        <w:spacing w:before="240" w:after="240" w:line="240" w:lineRule="atLeast"/>
        <w:jc w:val="center"/>
        <w:rPr>
          <w:sz w:val="36"/>
        </w:rPr>
      </w:pPr>
      <w:r>
        <w:rPr>
          <w:b/>
          <w:sz w:val="36"/>
        </w:rPr>
        <w:lastRenderedPageBreak/>
        <w:t>SUBJECT AND COMPARABLE SALES AREA MAP</w:t>
      </w:r>
    </w:p>
    <w:p w14:paraId="4040D1AD" w14:textId="77777777" w:rsidR="00CA7113" w:rsidRDefault="00CA7113">
      <w:pPr>
        <w:spacing w:line="240" w:lineRule="atLeast"/>
        <w:jc w:val="right"/>
        <w:rPr>
          <w:sz w:val="50"/>
        </w:rPr>
      </w:pPr>
    </w:p>
    <w:p w14:paraId="11B8BD4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742280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007841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B62581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6D9607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C576CD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0F7F869"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01885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9D96F2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5898EA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9313BB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0CD6A3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36FE44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694F85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C071FC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85A114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2555BF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FB5A26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623AEB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1F395C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8C4C1B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F48509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4872C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A68A99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C3EE98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491106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C2EC94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9EDB4A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F37C25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928018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ECFD4F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628D1C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705A4C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E8F311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65A640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BBDD9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631F36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552A92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F31147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8EBE3E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C926B8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8351C9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896F6A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280E25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57831F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F21D56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005AAB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473DD1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BF6942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t xml:space="preserve">                                                                                                                                         </w:t>
      </w:r>
      <w:r>
        <w:rPr>
          <w:vanish/>
        </w:rPr>
        <w:t>1</w:t>
      </w:r>
    </w:p>
    <w:p w14:paraId="6D9F58BD" w14:textId="77777777" w:rsidR="00CA7113" w:rsidRDefault="00CA7113">
      <w:pPr>
        <w:spacing w:line="240" w:lineRule="atLeast"/>
      </w:pPr>
    </w:p>
    <w:p w14:paraId="151C3523" w14:textId="77777777" w:rsidR="00CA7113" w:rsidRDefault="00CA7113">
      <w:pPr>
        <w:spacing w:after="240"/>
        <w:jc w:val="center"/>
        <w:rPr>
          <w:b/>
          <w:sz w:val="24"/>
        </w:rPr>
      </w:pPr>
      <w:r>
        <w:rPr>
          <w:sz w:val="24"/>
          <w:highlight w:val="yellow"/>
        </w:rPr>
        <w:br w:type="page"/>
      </w:r>
      <w:r>
        <w:rPr>
          <w:b/>
          <w:sz w:val="24"/>
        </w:rPr>
        <w:lastRenderedPageBreak/>
        <w:t>SHORT FORM APPRAISAL REPORT FOR SURPLUS</w:t>
      </w:r>
    </w:p>
    <w:p w14:paraId="762F3789" w14:textId="77777777" w:rsidR="00CA7113" w:rsidRDefault="00CA7113">
      <w:pPr>
        <w:spacing w:after="240"/>
        <w:ind w:left="360" w:hanging="450"/>
        <w:rPr>
          <w:b/>
        </w:rPr>
      </w:pPr>
      <w:r>
        <w:rPr>
          <w:b/>
        </w:rPr>
        <w:t xml:space="preserve">1. </w:t>
      </w:r>
      <w:r>
        <w:rPr>
          <w:b/>
        </w:rPr>
        <w:tab/>
        <w:t>DESCRIPTION OF SUBJECT PROPERTY:</w:t>
      </w:r>
    </w:p>
    <w:p w14:paraId="0C7268FA" w14:textId="77777777" w:rsidR="00CA7113" w:rsidRDefault="00CA7113">
      <w:pPr>
        <w:spacing w:after="120"/>
        <w:ind w:left="360" w:hanging="360"/>
        <w:rPr>
          <w:b/>
        </w:rPr>
      </w:pPr>
      <w:r>
        <w:rPr>
          <w:b/>
        </w:rPr>
        <w:t>A.</w:t>
      </w:r>
      <w:r>
        <w:rPr>
          <w:b/>
        </w:rPr>
        <w:tab/>
        <w:t>OWNER:   Washington State Department of Transportation</w:t>
      </w:r>
      <w:r>
        <w:fldChar w:fldCharType="begin"/>
      </w:r>
      <w:r>
        <w:fldChar w:fldCharType="end"/>
      </w:r>
      <w:r>
        <w:rPr>
          <w:b/>
        </w:rPr>
        <w:t>.</w:t>
      </w:r>
    </w:p>
    <w:p w14:paraId="1C31E902" w14:textId="77777777" w:rsidR="00CA7113" w:rsidRDefault="00CA7113" w:rsidP="00205B26">
      <w:pPr>
        <w:numPr>
          <w:ilvl w:val="0"/>
          <w:numId w:val="1"/>
        </w:numPr>
        <w:tabs>
          <w:tab w:val="left" w:pos="720"/>
        </w:tabs>
        <w:spacing w:after="120"/>
        <w:rPr>
          <w:b/>
        </w:rPr>
      </w:pPr>
      <w:r>
        <w:rPr>
          <w:b/>
        </w:rPr>
        <w:t>LOCATION OF SUBJECT:</w:t>
      </w:r>
      <w:r>
        <w:rPr>
          <w:b/>
        </w:rPr>
        <w:tab/>
        <w:t xml:space="preserve"> </w:t>
      </w:r>
    </w:p>
    <w:p w14:paraId="41C4AF51" w14:textId="77777777" w:rsidR="00CA7113" w:rsidRDefault="00CA7113" w:rsidP="00205B26">
      <w:pPr>
        <w:numPr>
          <w:ilvl w:val="0"/>
          <w:numId w:val="1"/>
        </w:numPr>
        <w:tabs>
          <w:tab w:val="left" w:pos="720"/>
        </w:tabs>
        <w:spacing w:after="120"/>
        <w:rPr>
          <w:b/>
        </w:rPr>
      </w:pPr>
      <w:r>
        <w:rPr>
          <w:b/>
        </w:rPr>
        <w:t xml:space="preserve">SUBJECT LEGAL DESCRIPTION:   (Description is Approximate) </w:t>
      </w:r>
    </w:p>
    <w:p w14:paraId="31869C1B" w14:textId="77777777" w:rsidR="00CA7113" w:rsidRDefault="00CA7113" w:rsidP="00205B26">
      <w:pPr>
        <w:numPr>
          <w:ilvl w:val="0"/>
          <w:numId w:val="1"/>
        </w:numPr>
        <w:tabs>
          <w:tab w:val="left" w:pos="720"/>
        </w:tabs>
        <w:spacing w:after="120"/>
        <w:rPr>
          <w:b/>
        </w:rPr>
      </w:pPr>
      <w:r>
        <w:rPr>
          <w:b/>
        </w:rPr>
        <w:t xml:space="preserve">DELINEATION OF TITLE </w:t>
      </w:r>
      <w:r>
        <w:rPr>
          <w:b/>
          <w:i/>
        </w:rPr>
        <w:t>(5 years)</w:t>
      </w:r>
      <w:r>
        <w:rPr>
          <w:b/>
        </w:rPr>
        <w:t xml:space="preserve">:   </w:t>
      </w:r>
    </w:p>
    <w:p w14:paraId="141F7DF2" w14:textId="77777777" w:rsidR="00CA7113" w:rsidRDefault="00CA7113" w:rsidP="00205B26">
      <w:pPr>
        <w:numPr>
          <w:ilvl w:val="0"/>
          <w:numId w:val="2"/>
        </w:numPr>
        <w:rPr>
          <w:b/>
        </w:rPr>
      </w:pPr>
      <w:r>
        <w:rPr>
          <w:b/>
        </w:rPr>
        <w:t>NEIGHBORHOOD DESCRIPTION:</w:t>
      </w:r>
    </w:p>
    <w:p w14:paraId="172F60FE" w14:textId="77777777" w:rsidR="00CA7113" w:rsidRDefault="00CA7113" w:rsidP="00205B26">
      <w:pPr>
        <w:numPr>
          <w:ilvl w:val="12"/>
          <w:numId w:val="0"/>
        </w:numPr>
        <w:spacing w:after="120"/>
        <w:ind w:left="288"/>
      </w:pPr>
    </w:p>
    <w:p w14:paraId="0FA8ACF8" w14:textId="77777777" w:rsidR="00CA7113" w:rsidRDefault="00CA7113" w:rsidP="00205B26">
      <w:pPr>
        <w:numPr>
          <w:ilvl w:val="12"/>
          <w:numId w:val="0"/>
        </w:numPr>
        <w:spacing w:after="120"/>
        <w:ind w:left="288"/>
      </w:pPr>
    </w:p>
    <w:p w14:paraId="55005E84" w14:textId="77777777" w:rsidR="00CA7113" w:rsidRDefault="00CA7113" w:rsidP="00205B26">
      <w:pPr>
        <w:numPr>
          <w:ilvl w:val="12"/>
          <w:numId w:val="0"/>
        </w:numPr>
        <w:spacing w:before="120"/>
        <w:ind w:left="360" w:hanging="360"/>
        <w:rPr>
          <w:b/>
        </w:rPr>
      </w:pPr>
      <w:r>
        <w:rPr>
          <w:b/>
        </w:rPr>
        <w:t xml:space="preserve">F. </w:t>
      </w:r>
      <w:r>
        <w:rPr>
          <w:b/>
        </w:rPr>
        <w:tab/>
        <w:t>PHYSICAL DESCRIPTION OF S</w:t>
      </w:r>
      <w:r>
        <w:rPr>
          <w:b/>
          <w:caps/>
        </w:rPr>
        <w:t>ubject</w:t>
      </w:r>
      <w:r>
        <w:rPr>
          <w:b/>
        </w:rPr>
        <w:t xml:space="preserve"> INCLUDING ZONING, PRESENT USE, &amp; HIGHEST AND BEST USE:</w:t>
      </w:r>
    </w:p>
    <w:p w14:paraId="0A36BF2E" w14:textId="77777777" w:rsidR="00CA7113" w:rsidRDefault="00CA7113" w:rsidP="00205B26">
      <w:pPr>
        <w:numPr>
          <w:ilvl w:val="12"/>
          <w:numId w:val="0"/>
        </w:numPr>
        <w:ind w:left="864"/>
        <w:rPr>
          <w:b/>
        </w:rPr>
      </w:pPr>
    </w:p>
    <w:p w14:paraId="7150F74A" w14:textId="77777777" w:rsidR="00CA7113" w:rsidRDefault="00CA7113" w:rsidP="00205B26">
      <w:pPr>
        <w:numPr>
          <w:ilvl w:val="12"/>
          <w:numId w:val="0"/>
        </w:numPr>
        <w:ind w:left="864"/>
        <w:rPr>
          <w:b/>
        </w:rPr>
      </w:pPr>
    </w:p>
    <w:p w14:paraId="4A2BB8D6" w14:textId="77777777" w:rsidR="00CA7113" w:rsidRDefault="00CA7113" w:rsidP="00205B26">
      <w:pPr>
        <w:numPr>
          <w:ilvl w:val="12"/>
          <w:numId w:val="0"/>
        </w:numPr>
        <w:spacing w:before="120"/>
        <w:ind w:left="360" w:hanging="360"/>
        <w:rPr>
          <w:b/>
        </w:rPr>
      </w:pPr>
      <w:r>
        <w:rPr>
          <w:b/>
        </w:rPr>
        <w:t xml:space="preserve">2. </w:t>
      </w:r>
      <w:r>
        <w:rPr>
          <w:b/>
        </w:rPr>
        <w:tab/>
        <w:t>VALUATION:</w:t>
      </w:r>
      <w:r>
        <w:rPr>
          <w:b/>
        </w:rPr>
        <w:tab/>
      </w:r>
    </w:p>
    <w:p w14:paraId="0A5EB366" w14:textId="77777777" w:rsidR="00CA7113" w:rsidRDefault="00CA7113" w:rsidP="00205B26">
      <w:pPr>
        <w:numPr>
          <w:ilvl w:val="12"/>
          <w:numId w:val="0"/>
        </w:numPr>
        <w:ind w:left="288"/>
      </w:pPr>
      <w:r>
        <w:rPr>
          <w:b/>
        </w:rPr>
        <w:t>Note:</w:t>
      </w:r>
      <w:r>
        <w:t xml:space="preserve"> Normally appraisals are based on the Highest and Best Use of the property in the general market recognizing the willing buyer and willing seller concept.   Disposals of excess property can be appraised under different concepts, depending on the situation, as follows:</w:t>
      </w:r>
    </w:p>
    <w:p w14:paraId="6E1518BC" w14:textId="77777777" w:rsidR="00CA7113" w:rsidRDefault="00CA7113" w:rsidP="00205B26">
      <w:pPr>
        <w:numPr>
          <w:ilvl w:val="12"/>
          <w:numId w:val="0"/>
        </w:numPr>
        <w:ind w:left="288"/>
      </w:pPr>
      <w:r>
        <w:tab/>
      </w:r>
    </w:p>
    <w:p w14:paraId="3A62C57B" w14:textId="77777777" w:rsidR="00CA7113" w:rsidRDefault="00CA7113" w:rsidP="00205B26">
      <w:pPr>
        <w:numPr>
          <w:ilvl w:val="12"/>
          <w:numId w:val="0"/>
        </w:numPr>
        <w:ind w:left="288" w:firstLine="432"/>
      </w:pPr>
      <w:r>
        <w:t>(1) Fair Market Value of the property as it stands alone in the marketplace.</w:t>
      </w:r>
    </w:p>
    <w:p w14:paraId="7A3EC9C9" w14:textId="77777777" w:rsidR="00CA7113" w:rsidRDefault="00CA7113" w:rsidP="00205B26">
      <w:pPr>
        <w:numPr>
          <w:ilvl w:val="12"/>
          <w:numId w:val="0"/>
        </w:numPr>
        <w:ind w:left="288"/>
      </w:pPr>
      <w:r>
        <w:tab/>
      </w:r>
    </w:p>
    <w:p w14:paraId="55D01682" w14:textId="77777777" w:rsidR="00CA7113" w:rsidRDefault="00CA7113" w:rsidP="00205B26">
      <w:pPr>
        <w:numPr>
          <w:ilvl w:val="12"/>
          <w:numId w:val="0"/>
        </w:numPr>
        <w:ind w:left="990" w:hanging="270"/>
      </w:pPr>
      <w:r>
        <w:t>(2) Value to the adjoining owner using the “across the fence” approach.  This method appraises the parcel being disposed of using values similar to the value of the adjacent property.</w:t>
      </w:r>
    </w:p>
    <w:p w14:paraId="2AFC680C" w14:textId="77777777" w:rsidR="00CA7113" w:rsidRDefault="00CA7113" w:rsidP="00205B26">
      <w:pPr>
        <w:numPr>
          <w:ilvl w:val="12"/>
          <w:numId w:val="0"/>
        </w:numPr>
        <w:ind w:left="720"/>
      </w:pPr>
    </w:p>
    <w:p w14:paraId="303060A3" w14:textId="77777777" w:rsidR="00CA7113" w:rsidRDefault="00CA7113" w:rsidP="00205B26">
      <w:pPr>
        <w:numPr>
          <w:ilvl w:val="12"/>
          <w:numId w:val="0"/>
        </w:numPr>
        <w:ind w:left="994" w:hanging="274"/>
      </w:pPr>
      <w:r>
        <w:t>(3) Enhancement Value to the adjoining owner.  This approach establishes the amount by which the value of a property is increased through assemblage of another property into the same ownership.  The value of the parcel into which the subject is assembled is estimated before and after the assemblage, and the difference between the two values is the enhancement value.</w:t>
      </w:r>
    </w:p>
    <w:p w14:paraId="4AF8239B" w14:textId="77777777" w:rsidR="00CA7113" w:rsidRDefault="00CA7113" w:rsidP="00205B26">
      <w:pPr>
        <w:numPr>
          <w:ilvl w:val="12"/>
          <w:numId w:val="0"/>
        </w:numPr>
        <w:ind w:left="288"/>
      </w:pPr>
    </w:p>
    <w:p w14:paraId="2C7ADBB5" w14:textId="77777777" w:rsidR="00CA7113" w:rsidRDefault="00CA7113" w:rsidP="00205B26">
      <w:pPr>
        <w:numPr>
          <w:ilvl w:val="12"/>
          <w:numId w:val="0"/>
        </w:numPr>
        <w:ind w:left="288"/>
      </w:pPr>
      <w:r>
        <w:t>The “Appraisal and Appraisal Review for Federal-Aid Highway Programs” Participant Handbook for the National Highway Institute Course Number 14126, (Publication No. FHWA HI-93-051, Revised 1/94), states on page 110:</w:t>
      </w:r>
    </w:p>
    <w:p w14:paraId="004B85E6" w14:textId="77777777" w:rsidR="00CA7113" w:rsidRDefault="00CA7113" w:rsidP="00205B26">
      <w:pPr>
        <w:numPr>
          <w:ilvl w:val="12"/>
          <w:numId w:val="0"/>
        </w:numPr>
        <w:ind w:left="288"/>
      </w:pPr>
    </w:p>
    <w:p w14:paraId="6C5C858B" w14:textId="77777777" w:rsidR="00CA7113" w:rsidRDefault="00CA7113" w:rsidP="00205B26">
      <w:pPr>
        <w:numPr>
          <w:ilvl w:val="12"/>
          <w:numId w:val="0"/>
        </w:numPr>
        <w:ind w:left="720" w:firstLine="3"/>
      </w:pPr>
      <w:r>
        <w:t>“There may be cases when only the access control rights are to be disposed of or moved.  These rights can be quite valuable and may have cost a great deal originally.  They should be appraised using the enhancement value method discussed above.”</w:t>
      </w:r>
    </w:p>
    <w:p w14:paraId="347C2028" w14:textId="77777777" w:rsidR="00CA7113" w:rsidRDefault="00CA7113" w:rsidP="00205B26">
      <w:pPr>
        <w:numPr>
          <w:ilvl w:val="12"/>
          <w:numId w:val="0"/>
        </w:numPr>
        <w:ind w:left="288"/>
      </w:pPr>
    </w:p>
    <w:p w14:paraId="18EA6DBC" w14:textId="77777777" w:rsidR="00CA7113" w:rsidRDefault="00CA7113" w:rsidP="00205B26">
      <w:pPr>
        <w:numPr>
          <w:ilvl w:val="12"/>
          <w:numId w:val="0"/>
        </w:numPr>
        <w:ind w:left="288"/>
      </w:pPr>
      <w:r>
        <w:rPr>
          <w:b/>
        </w:rPr>
        <w:t>A.  Land:</w:t>
      </w:r>
    </w:p>
    <w:p w14:paraId="7480788C" w14:textId="77777777" w:rsidR="00CA7113" w:rsidRDefault="00CA7113" w:rsidP="00205B26">
      <w:pPr>
        <w:numPr>
          <w:ilvl w:val="0"/>
          <w:numId w:val="3"/>
        </w:numPr>
        <w:tabs>
          <w:tab w:val="left" w:pos="1440"/>
        </w:tabs>
        <w:rPr>
          <w:b/>
        </w:rPr>
      </w:pPr>
      <w:r>
        <w:rPr>
          <w:b/>
        </w:rPr>
        <w:t>Scope of Data Search</w:t>
      </w:r>
    </w:p>
    <w:p w14:paraId="7F9D75FC" w14:textId="77777777" w:rsidR="00CA7113" w:rsidRDefault="00CA7113">
      <w:pPr>
        <w:rPr>
          <w:b/>
        </w:rPr>
      </w:pPr>
    </w:p>
    <w:p w14:paraId="56C450BD" w14:textId="77777777" w:rsidR="00CA7113" w:rsidRDefault="00CA7113">
      <w:pPr>
        <w:spacing w:before="120"/>
        <w:ind w:left="720" w:hanging="144"/>
        <w:rPr>
          <w:b/>
        </w:rPr>
      </w:pPr>
      <w:r>
        <w:rPr>
          <w:b/>
        </w:rPr>
        <w:t xml:space="preserve"> (2a) Comparative Analysis</w:t>
      </w:r>
    </w:p>
    <w:p w14:paraId="445A36CE" w14:textId="77777777" w:rsidR="00CA7113" w:rsidRDefault="00CA7113">
      <w:pPr>
        <w:ind w:left="864"/>
        <w:rPr>
          <w:b/>
          <w:u w:val="single"/>
        </w:rPr>
      </w:pPr>
    </w:p>
    <w:p w14:paraId="53F55600" w14:textId="77777777" w:rsidR="00CA7113" w:rsidRDefault="00CA7113">
      <w:pPr>
        <w:spacing w:before="120"/>
        <w:ind w:left="720" w:hanging="144"/>
        <w:rPr>
          <w:b/>
        </w:rPr>
      </w:pPr>
      <w:r>
        <w:rPr>
          <w:b/>
        </w:rPr>
        <w:t>(3a) Correlation and Conclusion-Land Value</w:t>
      </w:r>
    </w:p>
    <w:p w14:paraId="05F11DB0" w14:textId="77777777" w:rsidR="00CA7113" w:rsidRDefault="00CA7113">
      <w:pPr>
        <w:spacing w:before="120"/>
        <w:ind w:left="864" w:firstLine="576"/>
      </w:pPr>
      <w:r>
        <w:t>.</w:t>
      </w:r>
    </w:p>
    <w:p w14:paraId="0E0C9AB1" w14:textId="77777777" w:rsidR="00CA7113" w:rsidRDefault="00CA7113">
      <w:pPr>
        <w:spacing w:before="120"/>
        <w:ind w:left="720" w:hanging="144"/>
        <w:rPr>
          <w:b/>
        </w:rPr>
      </w:pPr>
      <w:r>
        <w:rPr>
          <w:b/>
        </w:rPr>
        <w:t xml:space="preserve"> (2b) Comparative Analysis</w:t>
      </w:r>
    </w:p>
    <w:p w14:paraId="14974328" w14:textId="77777777" w:rsidR="00CA7113" w:rsidRDefault="00CA7113">
      <w:pPr>
        <w:tabs>
          <w:tab w:val="left" w:pos="450"/>
        </w:tabs>
        <w:spacing w:before="120"/>
        <w:ind w:left="864"/>
      </w:pPr>
    </w:p>
    <w:p w14:paraId="09F81A9E" w14:textId="77777777" w:rsidR="00CA7113" w:rsidRDefault="00CA7113">
      <w:pPr>
        <w:spacing w:before="120"/>
        <w:ind w:left="720" w:hanging="144"/>
        <w:rPr>
          <w:b/>
        </w:rPr>
      </w:pPr>
      <w:r>
        <w:rPr>
          <w:b/>
        </w:rPr>
        <w:t>(3b) Correlation and Conclusion-Land Value</w:t>
      </w:r>
    </w:p>
    <w:p w14:paraId="0E21E503" w14:textId="77777777" w:rsidR="00CA7113" w:rsidRDefault="00CA7113">
      <w:pPr>
        <w:ind w:left="720" w:firstLine="720"/>
        <w:rPr>
          <w:b/>
        </w:rPr>
      </w:pPr>
      <w:r>
        <w:rPr>
          <w:b/>
        </w:rPr>
        <w:t xml:space="preserve">a. </w:t>
      </w:r>
      <w:smartTag w:uri="urn:schemas-microsoft-com:office:smarttags" w:element="place">
        <w:smartTag w:uri="urn:schemas-microsoft-com:office:smarttags" w:element="PlaceName">
          <w:r>
            <w:rPr>
              <w:b/>
            </w:rPr>
            <w:t>Fair</w:t>
          </w:r>
        </w:smartTag>
        <w:r>
          <w:rPr>
            <w:b/>
          </w:rPr>
          <w:t xml:space="preserve"> </w:t>
        </w:r>
        <w:smartTag w:uri="urn:schemas-microsoft-com:office:smarttags" w:element="PlaceName">
          <w:r>
            <w:rPr>
              <w:b/>
            </w:rPr>
            <w:t>M</w:t>
          </w:r>
          <w:r w:rsidR="00011E4D">
            <w:rPr>
              <w:b/>
            </w:rPr>
            <w:t>ar</w:t>
          </w:r>
          <w:r>
            <w:rPr>
              <w:b/>
            </w:rPr>
            <w:t>k</w:t>
          </w:r>
          <w:r w:rsidR="00011E4D">
            <w:rPr>
              <w:b/>
            </w:rPr>
            <w:t>et</w:t>
          </w:r>
        </w:smartTag>
        <w:r>
          <w:rPr>
            <w:b/>
          </w:rPr>
          <w:t xml:space="preserve"> </w:t>
        </w:r>
        <w:smartTag w:uri="urn:schemas-microsoft-com:office:smarttags" w:element="PlaceName">
          <w:r>
            <w:rPr>
              <w:b/>
            </w:rPr>
            <w:t>Value</w:t>
          </w:r>
        </w:smartTag>
        <w:r w:rsidR="00D876BF">
          <w:rPr>
            <w:b/>
          </w:rPr>
          <w:t xml:space="preserve"> </w:t>
        </w:r>
        <w:smartTag w:uri="urn:schemas-microsoft-com:office:smarttags" w:element="PlaceType">
          <w:r w:rsidR="00011E4D">
            <w:rPr>
              <w:b/>
            </w:rPr>
            <w:t>Range</w:t>
          </w:r>
        </w:smartTag>
      </w:smartTag>
      <w:r w:rsidR="00011E4D">
        <w:rPr>
          <w:b/>
        </w:rPr>
        <w:t xml:space="preserve"> </w:t>
      </w:r>
      <w:r w:rsidR="00D876BF">
        <w:rPr>
          <w:b/>
        </w:rPr>
        <w:t>as Stan</w:t>
      </w:r>
      <w:r w:rsidR="003A3B3C">
        <w:rPr>
          <w:b/>
        </w:rPr>
        <w:t xml:space="preserve">dalone property on Open Market </w:t>
      </w:r>
    </w:p>
    <w:p w14:paraId="455B4DC0" w14:textId="77777777" w:rsidR="00CA7113" w:rsidRDefault="00CA7113">
      <w:pPr>
        <w:ind w:firstLine="90"/>
        <w:rPr>
          <w:b/>
        </w:rPr>
      </w:pPr>
    </w:p>
    <w:p w14:paraId="5AC2984A" w14:textId="77777777" w:rsidR="00CA7113" w:rsidRDefault="00CA7113">
      <w:pPr>
        <w:ind w:firstLine="90"/>
        <w:rPr>
          <w:b/>
        </w:rPr>
      </w:pPr>
      <w:r>
        <w:rPr>
          <w:b/>
        </w:rPr>
        <w:fldChar w:fldCharType="begin"/>
      </w:r>
      <w:r>
        <w:rPr>
          <w:b/>
        </w:rPr>
        <w:instrText xml:space="preserve">  </w:instrText>
      </w:r>
      <w:r>
        <w:rPr>
          <w:b/>
        </w:rPr>
        <w:fldChar w:fldCharType="end"/>
      </w:r>
    </w:p>
    <w:p w14:paraId="76592B0B" w14:textId="77777777" w:rsidR="00CA7113" w:rsidRDefault="00CA7113">
      <w:pPr>
        <w:ind w:firstLine="90"/>
        <w:rPr>
          <w:b/>
        </w:rPr>
      </w:pPr>
    </w:p>
    <w:p w14:paraId="55D52EDE" w14:textId="77777777" w:rsidR="00CA7113" w:rsidRDefault="00CA7113">
      <w:pPr>
        <w:rPr>
          <w:b/>
        </w:rPr>
      </w:pPr>
      <w:r>
        <w:rPr>
          <w:b/>
        </w:rPr>
        <w:tab/>
      </w:r>
      <w:r>
        <w:rPr>
          <w:b/>
        </w:rPr>
        <w:tab/>
        <w:t xml:space="preserve">b. </w:t>
      </w:r>
      <w:r w:rsidR="00D876BF">
        <w:rPr>
          <w:b/>
        </w:rPr>
        <w:t xml:space="preserve">Across the </w:t>
      </w:r>
      <w:smartTag w:uri="urn:schemas-microsoft-com:office:smarttags" w:element="place">
        <w:smartTag w:uri="urn:schemas-microsoft-com:office:smarttags" w:element="PlaceName">
          <w:r w:rsidR="00011E4D">
            <w:rPr>
              <w:b/>
            </w:rPr>
            <w:t>Fence</w:t>
          </w:r>
        </w:smartTag>
        <w:r w:rsidR="00011E4D">
          <w:rPr>
            <w:b/>
          </w:rPr>
          <w:t xml:space="preserve"> </w:t>
        </w:r>
        <w:smartTag w:uri="urn:schemas-microsoft-com:office:smarttags" w:element="PlaceName">
          <w:r w:rsidR="00011E4D">
            <w:rPr>
              <w:b/>
            </w:rPr>
            <w:t>Value</w:t>
          </w:r>
        </w:smartTag>
        <w:r w:rsidR="00D876BF">
          <w:rPr>
            <w:b/>
          </w:rPr>
          <w:t xml:space="preserve"> </w:t>
        </w:r>
        <w:smartTag w:uri="urn:schemas-microsoft-com:office:smarttags" w:element="PlaceType">
          <w:r w:rsidR="00D876BF">
            <w:rPr>
              <w:b/>
            </w:rPr>
            <w:t>Range</w:t>
          </w:r>
        </w:smartTag>
      </w:smartTag>
      <w:r w:rsidR="00D876BF">
        <w:rPr>
          <w:b/>
        </w:rPr>
        <w:t xml:space="preserve"> to Abutter(s)</w:t>
      </w:r>
    </w:p>
    <w:p w14:paraId="6E73EDD0" w14:textId="77777777" w:rsidR="00CA7113" w:rsidRDefault="00CA7113">
      <w:pPr>
        <w:rPr>
          <w:b/>
        </w:rPr>
      </w:pPr>
    </w:p>
    <w:p w14:paraId="7077255E" w14:textId="77777777" w:rsidR="00CA7113" w:rsidRDefault="00CA7113">
      <w:pPr>
        <w:rPr>
          <w:b/>
        </w:rPr>
      </w:pPr>
      <w:r>
        <w:rPr>
          <w:b/>
        </w:rPr>
        <w:lastRenderedPageBreak/>
        <w:fldChar w:fldCharType="begin"/>
      </w:r>
      <w:r>
        <w:rPr>
          <w:b/>
        </w:rPr>
        <w:instrText xml:space="preserve">  </w:instrText>
      </w:r>
      <w:r>
        <w:rPr>
          <w:b/>
        </w:rPr>
        <w:fldChar w:fldCharType="end"/>
      </w:r>
    </w:p>
    <w:p w14:paraId="25E17B10" w14:textId="77777777" w:rsidR="00CA7113" w:rsidRDefault="00CA7113">
      <w:pPr>
        <w:rPr>
          <w:b/>
        </w:rPr>
      </w:pPr>
    </w:p>
    <w:p w14:paraId="563AEEA7" w14:textId="77777777" w:rsidR="00CA7113" w:rsidRDefault="00CA7113">
      <w:pPr>
        <w:rPr>
          <w:b/>
        </w:rPr>
      </w:pPr>
      <w:r>
        <w:rPr>
          <w:b/>
        </w:rPr>
        <w:tab/>
      </w:r>
      <w:r>
        <w:rPr>
          <w:b/>
        </w:rPr>
        <w:tab/>
        <w:t xml:space="preserve">c. </w:t>
      </w:r>
      <w:smartTag w:uri="urn:schemas-microsoft-com:office:smarttags" w:element="place">
        <w:smartTag w:uri="urn:schemas-microsoft-com:office:smarttags" w:element="PlaceName">
          <w:r w:rsidR="00D876BF">
            <w:rPr>
              <w:b/>
            </w:rPr>
            <w:t>Enhancement</w:t>
          </w:r>
        </w:smartTag>
        <w:r w:rsidR="00011E4D">
          <w:rPr>
            <w:b/>
          </w:rPr>
          <w:t xml:space="preserve"> </w:t>
        </w:r>
        <w:smartTag w:uri="urn:schemas-microsoft-com:office:smarttags" w:element="PlaceName">
          <w:r>
            <w:rPr>
              <w:b/>
            </w:rPr>
            <w:t>Value</w:t>
          </w:r>
        </w:smartTag>
        <w:r>
          <w:rPr>
            <w:b/>
          </w:rPr>
          <w:t xml:space="preserve"> </w:t>
        </w:r>
        <w:smartTag w:uri="urn:schemas-microsoft-com:office:smarttags" w:element="PlaceType">
          <w:r>
            <w:rPr>
              <w:b/>
            </w:rPr>
            <w:t>Range</w:t>
          </w:r>
        </w:smartTag>
      </w:smartTag>
      <w:r>
        <w:rPr>
          <w:b/>
        </w:rPr>
        <w:t xml:space="preserve"> to Abutter</w:t>
      </w:r>
      <w:r w:rsidR="00D876BF">
        <w:rPr>
          <w:b/>
        </w:rPr>
        <w:t>(</w:t>
      </w:r>
      <w:r>
        <w:rPr>
          <w:b/>
        </w:rPr>
        <w:t>s</w:t>
      </w:r>
      <w:r w:rsidR="00D876BF">
        <w:rPr>
          <w:b/>
        </w:rPr>
        <w:t>)</w:t>
      </w:r>
    </w:p>
    <w:p w14:paraId="2DE24E57" w14:textId="77777777" w:rsidR="00CA7113" w:rsidRDefault="00CA7113">
      <w:pPr>
        <w:rPr>
          <w:b/>
        </w:rPr>
      </w:pPr>
    </w:p>
    <w:p w14:paraId="5DE438FE" w14:textId="77777777" w:rsidR="00CA7113" w:rsidRDefault="00CA7113">
      <w:pPr>
        <w:rPr>
          <w:b/>
        </w:rPr>
      </w:pPr>
    </w:p>
    <w:p w14:paraId="176B5CDD" w14:textId="77777777" w:rsidR="00CA7113" w:rsidRDefault="00CA7113">
      <w:pPr>
        <w:rPr>
          <w:b/>
        </w:rPr>
      </w:pPr>
      <w:r>
        <w:rPr>
          <w:b/>
        </w:rPr>
        <w:t>B. Whole Property</w:t>
      </w:r>
    </w:p>
    <w:p w14:paraId="0CD6560B" w14:textId="77777777" w:rsidR="00CA7113" w:rsidRDefault="00CA7113" w:rsidP="00205B26">
      <w:pPr>
        <w:numPr>
          <w:ilvl w:val="0"/>
          <w:numId w:val="4"/>
        </w:numPr>
        <w:rPr>
          <w:b/>
        </w:rPr>
      </w:pPr>
      <w:r>
        <w:rPr>
          <w:b/>
        </w:rPr>
        <w:t>Scope of Data Search</w:t>
      </w:r>
    </w:p>
    <w:p w14:paraId="15AF899D" w14:textId="77777777" w:rsidR="00CA7113" w:rsidRDefault="00CA7113">
      <w:pPr>
        <w:ind w:left="270"/>
        <w:rPr>
          <w:b/>
        </w:rPr>
      </w:pPr>
    </w:p>
    <w:p w14:paraId="0A3F068F" w14:textId="77777777" w:rsidR="00CA7113" w:rsidRDefault="00CA7113" w:rsidP="00205B26">
      <w:pPr>
        <w:numPr>
          <w:ilvl w:val="0"/>
          <w:numId w:val="5"/>
        </w:numPr>
        <w:rPr>
          <w:b/>
        </w:rPr>
      </w:pPr>
      <w:r>
        <w:rPr>
          <w:b/>
        </w:rPr>
        <w:t>Comparative Analyses</w:t>
      </w:r>
    </w:p>
    <w:p w14:paraId="2EEB4A1B" w14:textId="77777777" w:rsidR="00CA7113" w:rsidRDefault="00CA7113">
      <w:pPr>
        <w:ind w:left="270"/>
        <w:rPr>
          <w:b/>
        </w:rPr>
      </w:pPr>
    </w:p>
    <w:p w14:paraId="1386C374" w14:textId="77777777" w:rsidR="00CA7113" w:rsidRDefault="00CA7113">
      <w:pPr>
        <w:rPr>
          <w:b/>
        </w:rPr>
      </w:pPr>
      <w:r>
        <w:rPr>
          <w:b/>
        </w:rPr>
        <w:tab/>
      </w:r>
      <w:r>
        <w:rPr>
          <w:b/>
        </w:rPr>
        <w:tab/>
        <w:t xml:space="preserve">(3) Correlation and Conclusion-Property Value </w:t>
      </w:r>
    </w:p>
    <w:p w14:paraId="34050438" w14:textId="77777777" w:rsidR="00CA7113" w:rsidRDefault="00CA7113">
      <w:pPr>
        <w:ind w:left="270"/>
        <w:rPr>
          <w:b/>
        </w:rPr>
      </w:pPr>
    </w:p>
    <w:p w14:paraId="3F7FB255" w14:textId="77777777" w:rsidR="00CA7113" w:rsidRDefault="00CA7113">
      <w:pPr>
        <w:spacing w:before="120"/>
        <w:ind w:left="864"/>
        <w:rPr>
          <w:b/>
        </w:rPr>
      </w:pPr>
    </w:p>
    <w:p w14:paraId="20E9467D" w14:textId="77777777" w:rsidR="00CA7113" w:rsidRDefault="00CA7113">
      <w:pPr>
        <w:spacing w:before="120"/>
        <w:ind w:left="864"/>
        <w:jc w:val="center"/>
        <w:rPr>
          <w:b/>
          <w:u w:val="single"/>
        </w:rPr>
      </w:pPr>
    </w:p>
    <w:p w14:paraId="3041FA8F" w14:textId="77777777" w:rsidR="00CA7113" w:rsidRDefault="00CA7113">
      <w:pPr>
        <w:spacing w:before="120"/>
        <w:rPr>
          <w:b/>
        </w:rPr>
      </w:pPr>
    </w:p>
    <w:p w14:paraId="6E360EEC" w14:textId="77777777" w:rsidR="00CA7113" w:rsidRDefault="00CA7113">
      <w:pPr>
        <w:spacing w:before="120"/>
        <w:rPr>
          <w:b/>
        </w:rPr>
      </w:pPr>
      <w:r>
        <w:rPr>
          <w:b/>
        </w:rPr>
        <w:t>3. ABUTTING PROPERTY INFORMATION:</w:t>
      </w:r>
    </w:p>
    <w:p w14:paraId="2AE75ECF" w14:textId="77777777" w:rsidR="00CA7113" w:rsidRDefault="00CA7113">
      <w:pPr>
        <w:ind w:firstLine="720"/>
        <w:rPr>
          <w:b/>
          <w:sz w:val="24"/>
        </w:rPr>
      </w:pPr>
      <w:r>
        <w:rPr>
          <w:b/>
          <w:sz w:val="24"/>
        </w:rPr>
        <w:t>A. Names and addresses of owners</w:t>
      </w:r>
    </w:p>
    <w:p w14:paraId="092CF468" w14:textId="77777777" w:rsidR="00CA7113" w:rsidRDefault="00CA7113">
      <w:pPr>
        <w:rPr>
          <w:b/>
          <w:sz w:val="24"/>
        </w:rPr>
      </w:pPr>
    </w:p>
    <w:p w14:paraId="1CA8FF04" w14:textId="77777777" w:rsidR="00CA7113" w:rsidRDefault="00CA7113">
      <w:pPr>
        <w:rPr>
          <w:b/>
          <w:sz w:val="24"/>
        </w:rPr>
      </w:pPr>
      <w:r>
        <w:rPr>
          <w:b/>
          <w:sz w:val="24"/>
        </w:rPr>
        <w:fldChar w:fldCharType="begin"/>
      </w:r>
      <w:r>
        <w:rPr>
          <w:b/>
          <w:sz w:val="24"/>
        </w:rPr>
        <w:instrText xml:space="preserve">  </w:instrText>
      </w:r>
      <w:r>
        <w:rPr>
          <w:b/>
          <w:sz w:val="24"/>
        </w:rPr>
        <w:fldChar w:fldCharType="end"/>
      </w:r>
    </w:p>
    <w:p w14:paraId="1A4C1000" w14:textId="77777777" w:rsidR="00CA7113" w:rsidRDefault="00CA7113">
      <w:pPr>
        <w:rPr>
          <w:b/>
          <w:sz w:val="24"/>
        </w:rPr>
      </w:pPr>
    </w:p>
    <w:p w14:paraId="730E97C7" w14:textId="77777777" w:rsidR="00CA7113" w:rsidRDefault="00CA7113">
      <w:pPr>
        <w:pStyle w:val="Footer"/>
        <w:tabs>
          <w:tab w:val="clear" w:pos="4320"/>
          <w:tab w:val="clear" w:pos="8640"/>
        </w:tabs>
        <w:rPr>
          <w:b/>
          <w:sz w:val="24"/>
        </w:rPr>
      </w:pPr>
      <w:r>
        <w:rPr>
          <w:b/>
          <w:sz w:val="24"/>
        </w:rPr>
        <w:tab/>
        <w:t>B. Assessed values of abutting lands (per unit)</w:t>
      </w:r>
    </w:p>
    <w:p w14:paraId="11E1ADF3" w14:textId="77777777" w:rsidR="00CA7113" w:rsidRDefault="00CA7113">
      <w:pPr>
        <w:rPr>
          <w:sz w:val="26"/>
        </w:rPr>
      </w:pPr>
    </w:p>
    <w:p w14:paraId="19DAF21C" w14:textId="77777777" w:rsidR="00CA7113" w:rsidRDefault="00CA7113">
      <w:pPr>
        <w:spacing w:after="120"/>
        <w:ind w:left="864"/>
        <w:rPr>
          <w:b/>
        </w:rPr>
      </w:pPr>
    </w:p>
    <w:p w14:paraId="7F86E3CD" w14:textId="77777777" w:rsidR="00CA7113" w:rsidRDefault="00CA7113">
      <w:pPr>
        <w:tabs>
          <w:tab w:val="left" w:pos="2160"/>
          <w:tab w:val="left" w:pos="5904"/>
          <w:tab w:val="left" w:pos="6192"/>
          <w:tab w:val="left" w:pos="7488"/>
        </w:tabs>
        <w:spacing w:line="240" w:lineRule="exact"/>
        <w:ind w:left="360"/>
        <w:jc w:val="both"/>
        <w:rPr>
          <w:b/>
          <w:sz w:val="24"/>
        </w:rPr>
      </w:pPr>
      <w:r>
        <w:rPr>
          <w:sz w:val="24"/>
        </w:rPr>
        <w:br w:type="page"/>
      </w:r>
    </w:p>
    <w:p w14:paraId="74DE222F" w14:textId="77777777" w:rsidR="00CA7113" w:rsidRDefault="00CA7113">
      <w:pPr>
        <w:tabs>
          <w:tab w:val="left" w:pos="7560"/>
        </w:tabs>
        <w:spacing w:line="240" w:lineRule="exact"/>
        <w:jc w:val="center"/>
        <w:rPr>
          <w:b/>
          <w:sz w:val="24"/>
        </w:rPr>
      </w:pPr>
      <w:r>
        <w:rPr>
          <w:b/>
          <w:sz w:val="24"/>
        </w:rPr>
        <w:lastRenderedPageBreak/>
        <w:t>MARKET  DATA</w:t>
      </w:r>
    </w:p>
    <w:p w14:paraId="08D268E0" w14:textId="77777777" w:rsidR="00CA7113" w:rsidRDefault="00CA7113">
      <w:pPr>
        <w:tabs>
          <w:tab w:val="left" w:pos="7560"/>
        </w:tabs>
        <w:spacing w:line="240" w:lineRule="exact"/>
        <w:jc w:val="center"/>
        <w:rPr>
          <w:b/>
          <w:sz w:val="24"/>
        </w:rPr>
      </w:pPr>
      <w:r>
        <w:rPr>
          <w:b/>
          <w:sz w:val="24"/>
        </w:rPr>
        <w:t>COMPARABLE LAND NO. L-1</w:t>
      </w:r>
    </w:p>
    <w:p w14:paraId="0B0E2056" w14:textId="77777777" w:rsidR="00CA7113" w:rsidRDefault="00CA7113">
      <w:pPr>
        <w:tabs>
          <w:tab w:val="left" w:pos="7560"/>
        </w:tabs>
        <w:spacing w:line="240" w:lineRule="exact"/>
        <w:jc w:val="center"/>
        <w:rPr>
          <w:b/>
          <w:sz w:val="24"/>
        </w:rPr>
      </w:pPr>
    </w:p>
    <w:p w14:paraId="37FB373E" w14:textId="77777777" w:rsidR="00CA7113" w:rsidRDefault="00CA7113">
      <w:pPr>
        <w:tabs>
          <w:tab w:val="left" w:pos="2160"/>
          <w:tab w:val="left" w:pos="5904"/>
          <w:tab w:val="left" w:pos="6192"/>
          <w:tab w:val="left" w:pos="7488"/>
        </w:tabs>
        <w:spacing w:line="240" w:lineRule="exact"/>
        <w:ind w:left="360"/>
        <w:jc w:val="both"/>
        <w:rPr>
          <w:sz w:val="24"/>
        </w:rPr>
      </w:pPr>
    </w:p>
    <w:p w14:paraId="3B83219C" w14:textId="77777777" w:rsidR="00CA7113" w:rsidRDefault="00CA7113" w:rsidP="00205B26">
      <w:pPr>
        <w:numPr>
          <w:ilvl w:val="0"/>
          <w:numId w:val="6"/>
        </w:numPr>
        <w:tabs>
          <w:tab w:val="left" w:pos="360"/>
          <w:tab w:val="left" w:pos="5472"/>
          <w:tab w:val="left" w:pos="5904"/>
          <w:tab w:val="left" w:pos="6192"/>
          <w:tab w:val="left" w:pos="7488"/>
        </w:tabs>
        <w:spacing w:line="240" w:lineRule="exact"/>
      </w:pPr>
      <w:r>
        <w:rPr>
          <w:b/>
        </w:rPr>
        <w:t xml:space="preserve">ADDRESS or LOCATION: </w:t>
      </w:r>
    </w:p>
    <w:p w14:paraId="30AD4094" w14:textId="77777777" w:rsidR="00CA7113" w:rsidRDefault="00CA7113">
      <w:pPr>
        <w:tabs>
          <w:tab w:val="left" w:pos="5472"/>
          <w:tab w:val="left" w:pos="5904"/>
          <w:tab w:val="left" w:pos="6192"/>
          <w:tab w:val="left" w:pos="7488"/>
        </w:tabs>
        <w:spacing w:line="240" w:lineRule="exact"/>
      </w:pPr>
    </w:p>
    <w:p w14:paraId="01933E9E" w14:textId="77777777" w:rsidR="00CA7113" w:rsidRDefault="00CA7113">
      <w:pPr>
        <w:tabs>
          <w:tab w:val="left" w:pos="360"/>
          <w:tab w:val="left" w:pos="5472"/>
          <w:tab w:val="left" w:pos="5904"/>
          <w:tab w:val="left" w:pos="6192"/>
          <w:tab w:val="left" w:pos="7488"/>
        </w:tabs>
        <w:spacing w:line="240" w:lineRule="exact"/>
        <w:rPr>
          <w:b/>
        </w:rPr>
      </w:pPr>
      <w:r>
        <w:rPr>
          <w:b/>
        </w:rPr>
        <w:t>(2)</w:t>
      </w:r>
      <w:r>
        <w:rPr>
          <w:b/>
        </w:rPr>
        <w:tab/>
      </w:r>
      <w:smartTag w:uri="urn:schemas-microsoft-com:office:smarttags" w:element="City">
        <w:smartTag w:uri="urn:schemas-microsoft-com:office:smarttags" w:element="place">
          <w:r>
            <w:rPr>
              <w:b/>
            </w:rPr>
            <w:t>SALE</w:t>
          </w:r>
        </w:smartTag>
      </w:smartTag>
      <w:r>
        <w:rPr>
          <w:b/>
        </w:rPr>
        <w:t xml:space="preserve"> SKETCH AND PHOTO ARE ON FOLLOWING PAGE.</w:t>
      </w:r>
    </w:p>
    <w:p w14:paraId="08D5E681" w14:textId="77777777" w:rsidR="00CA7113" w:rsidRDefault="00CA7113">
      <w:pPr>
        <w:tabs>
          <w:tab w:val="left" w:pos="5472"/>
          <w:tab w:val="left" w:pos="5904"/>
          <w:tab w:val="left" w:pos="6192"/>
          <w:tab w:val="left" w:pos="7488"/>
        </w:tabs>
        <w:spacing w:line="240" w:lineRule="exact"/>
      </w:pPr>
    </w:p>
    <w:p w14:paraId="10F891B3" w14:textId="77777777" w:rsidR="00CA7113" w:rsidRDefault="00CA7113">
      <w:pPr>
        <w:tabs>
          <w:tab w:val="left" w:pos="360"/>
          <w:tab w:val="left" w:pos="720"/>
          <w:tab w:val="left" w:pos="2340"/>
          <w:tab w:val="left" w:pos="5904"/>
          <w:tab w:val="left" w:pos="6192"/>
          <w:tab w:val="left" w:pos="7488"/>
        </w:tabs>
        <w:spacing w:line="240" w:lineRule="exact"/>
        <w:jc w:val="both"/>
      </w:pPr>
      <w:r>
        <w:rPr>
          <w:b/>
        </w:rPr>
        <w:t>(3)</w:t>
      </w:r>
      <w:r>
        <w:rPr>
          <w:b/>
        </w:rPr>
        <w:tab/>
      </w:r>
      <w:r>
        <w:rPr>
          <w:sz w:val="17"/>
        </w:rPr>
        <w:t>a.</w:t>
      </w:r>
      <w:r>
        <w:rPr>
          <w:sz w:val="17"/>
        </w:rPr>
        <w:tab/>
      </w:r>
      <w:r>
        <w:t>Access:</w:t>
      </w:r>
      <w:r>
        <w:tab/>
      </w:r>
    </w:p>
    <w:p w14:paraId="2AFA2CCC" w14:textId="77777777" w:rsidR="00CA7113" w:rsidRDefault="00CA7113">
      <w:pPr>
        <w:tabs>
          <w:tab w:val="left" w:pos="720"/>
          <w:tab w:val="left" w:pos="2340"/>
          <w:tab w:val="left" w:pos="5904"/>
          <w:tab w:val="left" w:pos="6192"/>
          <w:tab w:val="left" w:pos="7488"/>
        </w:tabs>
        <w:spacing w:line="240" w:lineRule="exact"/>
        <w:ind w:left="360"/>
        <w:jc w:val="both"/>
      </w:pPr>
      <w:r>
        <w:rPr>
          <w:sz w:val="17"/>
        </w:rPr>
        <w:t>b.</w:t>
      </w:r>
      <w:r>
        <w:rPr>
          <w:sz w:val="17"/>
        </w:rPr>
        <w:tab/>
      </w:r>
      <w:r>
        <w:t xml:space="preserve">Use at </w:t>
      </w:r>
      <w:smartTag w:uri="urn:schemas-microsoft-com:office:smarttags" w:element="place">
        <w:smartTag w:uri="urn:schemas-microsoft-com:office:smarttags" w:element="City">
          <w:r>
            <w:t>Sale</w:t>
          </w:r>
        </w:smartTag>
      </w:smartTag>
      <w:r>
        <w:t>:</w:t>
      </w:r>
      <w:r>
        <w:tab/>
      </w:r>
    </w:p>
    <w:p w14:paraId="5A95691C" w14:textId="77777777" w:rsidR="00CA7113" w:rsidRDefault="00CA7113" w:rsidP="00205B26">
      <w:pPr>
        <w:numPr>
          <w:ilvl w:val="0"/>
          <w:numId w:val="7"/>
        </w:numPr>
        <w:tabs>
          <w:tab w:val="left" w:pos="720"/>
          <w:tab w:val="left" w:pos="2340"/>
          <w:tab w:val="left" w:pos="5904"/>
          <w:tab w:val="left" w:pos="6192"/>
          <w:tab w:val="left" w:pos="7488"/>
        </w:tabs>
        <w:spacing w:line="240" w:lineRule="exact"/>
        <w:jc w:val="both"/>
        <w:rPr>
          <w:b/>
        </w:rPr>
      </w:pPr>
      <w:r>
        <w:rPr>
          <w:b/>
        </w:rPr>
        <w:t>H. &amp; B. Use:</w:t>
      </w:r>
      <w:r>
        <w:rPr>
          <w:b/>
        </w:rPr>
        <w:tab/>
      </w:r>
    </w:p>
    <w:p w14:paraId="30EE34F2" w14:textId="77777777" w:rsidR="00CA7113" w:rsidRDefault="00CA7113" w:rsidP="00205B26">
      <w:pPr>
        <w:numPr>
          <w:ilvl w:val="0"/>
          <w:numId w:val="7"/>
        </w:numPr>
        <w:tabs>
          <w:tab w:val="left" w:pos="720"/>
          <w:tab w:val="left" w:pos="2340"/>
          <w:tab w:val="left" w:pos="5904"/>
          <w:tab w:val="left" w:pos="6192"/>
          <w:tab w:val="left" w:pos="7488"/>
        </w:tabs>
        <w:spacing w:line="240" w:lineRule="exact"/>
        <w:jc w:val="both"/>
      </w:pPr>
      <w:r>
        <w:t>Zoning:</w:t>
      </w:r>
      <w:r>
        <w:tab/>
      </w:r>
    </w:p>
    <w:p w14:paraId="3D71FAEF" w14:textId="77777777" w:rsidR="00CA7113" w:rsidRDefault="00CA7113" w:rsidP="00205B26">
      <w:pPr>
        <w:numPr>
          <w:ilvl w:val="0"/>
          <w:numId w:val="7"/>
        </w:numPr>
        <w:tabs>
          <w:tab w:val="left" w:pos="720"/>
          <w:tab w:val="left" w:pos="2340"/>
          <w:tab w:val="left" w:pos="5904"/>
          <w:tab w:val="left" w:pos="6192"/>
          <w:tab w:val="left" w:pos="7488"/>
        </w:tabs>
        <w:spacing w:line="240" w:lineRule="exact"/>
        <w:jc w:val="both"/>
      </w:pPr>
      <w:r>
        <w:t>Area:</w:t>
      </w:r>
    </w:p>
    <w:p w14:paraId="58B4868D" w14:textId="77777777" w:rsidR="00CA7113" w:rsidRDefault="00CA7113" w:rsidP="00205B26">
      <w:pPr>
        <w:numPr>
          <w:ilvl w:val="0"/>
          <w:numId w:val="7"/>
        </w:numPr>
        <w:tabs>
          <w:tab w:val="left" w:pos="720"/>
          <w:tab w:val="left" w:pos="2340"/>
          <w:tab w:val="left" w:pos="5904"/>
          <w:tab w:val="left" w:pos="6192"/>
          <w:tab w:val="left" w:pos="7488"/>
        </w:tabs>
        <w:spacing w:line="240" w:lineRule="exact"/>
        <w:jc w:val="both"/>
      </w:pPr>
      <w:smartTag w:uri="urn:schemas-microsoft-com:office:smarttags" w:element="City">
        <w:smartTag w:uri="urn:schemas-microsoft-com:office:smarttags" w:element="place">
          <w:r>
            <w:t>Sale</w:t>
          </w:r>
        </w:smartTag>
      </w:smartTag>
      <w:r>
        <w:t xml:space="preserve"> Date:</w:t>
      </w:r>
      <w:r>
        <w:tab/>
      </w:r>
    </w:p>
    <w:p w14:paraId="209AC65C" w14:textId="77777777" w:rsidR="00CA7113" w:rsidRDefault="00CA7113">
      <w:pPr>
        <w:tabs>
          <w:tab w:val="left" w:pos="720"/>
          <w:tab w:val="left" w:pos="2340"/>
          <w:tab w:val="left" w:pos="5904"/>
          <w:tab w:val="left" w:pos="6192"/>
          <w:tab w:val="left" w:pos="7488"/>
        </w:tabs>
        <w:spacing w:line="240" w:lineRule="exact"/>
        <w:ind w:left="360"/>
        <w:jc w:val="both"/>
      </w:pPr>
      <w:r>
        <w:rPr>
          <w:sz w:val="17"/>
        </w:rPr>
        <w:t>g.</w:t>
      </w:r>
      <w:r>
        <w:rPr>
          <w:sz w:val="17"/>
        </w:rPr>
        <w:tab/>
        <w:t xml:space="preserve">Listed </w:t>
      </w:r>
      <w:r>
        <w:rPr>
          <w:b/>
        </w:rPr>
        <w:t>Price:</w:t>
      </w:r>
      <w:r>
        <w:rPr>
          <w:b/>
        </w:rPr>
        <w:tab/>
      </w:r>
    </w:p>
    <w:p w14:paraId="6CB889EA" w14:textId="77777777" w:rsidR="00CA7113" w:rsidRDefault="00CA7113">
      <w:pPr>
        <w:tabs>
          <w:tab w:val="left" w:pos="720"/>
          <w:tab w:val="left" w:pos="2340"/>
          <w:tab w:val="left" w:pos="5904"/>
          <w:tab w:val="left" w:pos="6192"/>
          <w:tab w:val="left" w:pos="7488"/>
        </w:tabs>
        <w:spacing w:line="240" w:lineRule="exact"/>
        <w:ind w:left="360"/>
        <w:jc w:val="both"/>
      </w:pPr>
      <w:r>
        <w:rPr>
          <w:sz w:val="17"/>
        </w:rPr>
        <w:t>h.</w:t>
      </w:r>
      <w:r>
        <w:rPr>
          <w:sz w:val="17"/>
        </w:rPr>
        <w:tab/>
      </w:r>
      <w:r>
        <w:t>Instrument Type:</w:t>
      </w:r>
      <w:r>
        <w:tab/>
      </w:r>
    </w:p>
    <w:p w14:paraId="7E8FD5AF" w14:textId="77777777" w:rsidR="00CA7113" w:rsidRDefault="00CA7113">
      <w:pPr>
        <w:tabs>
          <w:tab w:val="left" w:pos="720"/>
          <w:tab w:val="left" w:pos="2340"/>
          <w:tab w:val="left" w:pos="5904"/>
          <w:tab w:val="left" w:pos="6192"/>
          <w:tab w:val="left" w:pos="7488"/>
        </w:tabs>
        <w:spacing w:line="240" w:lineRule="exact"/>
        <w:ind w:left="360"/>
        <w:jc w:val="both"/>
      </w:pPr>
      <w:r>
        <w:rPr>
          <w:sz w:val="17"/>
        </w:rPr>
        <w:t>i.</w:t>
      </w:r>
      <w:r>
        <w:rPr>
          <w:sz w:val="17"/>
        </w:rPr>
        <w:tab/>
      </w:r>
      <w:r>
        <w:t>Terms:</w:t>
      </w:r>
      <w:r>
        <w:tab/>
      </w:r>
    </w:p>
    <w:p w14:paraId="6F058831" w14:textId="77777777" w:rsidR="00CA7113" w:rsidRDefault="00CA7113">
      <w:pPr>
        <w:tabs>
          <w:tab w:val="left" w:pos="720"/>
          <w:tab w:val="left" w:pos="2340"/>
          <w:tab w:val="left" w:pos="5904"/>
          <w:tab w:val="left" w:pos="6192"/>
          <w:tab w:val="left" w:pos="7488"/>
        </w:tabs>
        <w:spacing w:line="240" w:lineRule="exact"/>
        <w:ind w:left="360"/>
        <w:jc w:val="both"/>
      </w:pPr>
      <w:r>
        <w:rPr>
          <w:sz w:val="17"/>
        </w:rPr>
        <w:t>j.</w:t>
      </w:r>
      <w:r>
        <w:rPr>
          <w:sz w:val="17"/>
        </w:rPr>
        <w:tab/>
      </w:r>
      <w:r>
        <w:t>Auditor’s No:</w:t>
      </w:r>
      <w:r>
        <w:tab/>
      </w:r>
    </w:p>
    <w:p w14:paraId="4246B61D" w14:textId="77777777" w:rsidR="00CA7113" w:rsidRDefault="00CA7113">
      <w:pPr>
        <w:tabs>
          <w:tab w:val="left" w:pos="720"/>
          <w:tab w:val="left" w:pos="2340"/>
          <w:tab w:val="left" w:pos="5904"/>
          <w:tab w:val="left" w:pos="6192"/>
          <w:tab w:val="left" w:pos="7488"/>
        </w:tabs>
        <w:spacing w:line="240" w:lineRule="exact"/>
        <w:ind w:left="360"/>
        <w:jc w:val="both"/>
      </w:pPr>
      <w:r>
        <w:rPr>
          <w:sz w:val="17"/>
        </w:rPr>
        <w:t>k.</w:t>
      </w:r>
      <w:r>
        <w:rPr>
          <w:sz w:val="17"/>
        </w:rPr>
        <w:tab/>
      </w:r>
      <w:r>
        <w:t>Co-Sellers:</w:t>
      </w:r>
      <w:r>
        <w:tab/>
      </w:r>
    </w:p>
    <w:p w14:paraId="2DC5492F" w14:textId="77777777" w:rsidR="00CA7113" w:rsidRDefault="00CA7113">
      <w:pPr>
        <w:tabs>
          <w:tab w:val="left" w:pos="720"/>
          <w:tab w:val="left" w:pos="2340"/>
          <w:tab w:val="left" w:pos="5904"/>
          <w:tab w:val="left" w:pos="6192"/>
          <w:tab w:val="left" w:pos="7488"/>
        </w:tabs>
        <w:spacing w:line="240" w:lineRule="exact"/>
        <w:ind w:left="360"/>
        <w:jc w:val="both"/>
      </w:pPr>
      <w:r>
        <w:rPr>
          <w:sz w:val="17"/>
        </w:rPr>
        <w:t>l.</w:t>
      </w:r>
      <w:r>
        <w:rPr>
          <w:sz w:val="17"/>
        </w:rPr>
        <w:tab/>
      </w:r>
      <w:r>
        <w:t>Buyer:</w:t>
      </w:r>
      <w:r>
        <w:tab/>
      </w:r>
    </w:p>
    <w:p w14:paraId="049550F7" w14:textId="77777777" w:rsidR="00CA7113" w:rsidRDefault="00CA7113">
      <w:pPr>
        <w:tabs>
          <w:tab w:val="left" w:pos="720"/>
          <w:tab w:val="left" w:pos="2340"/>
          <w:tab w:val="left" w:pos="5904"/>
          <w:tab w:val="left" w:pos="6192"/>
          <w:tab w:val="left" w:pos="7488"/>
        </w:tabs>
        <w:spacing w:line="240" w:lineRule="exact"/>
        <w:ind w:left="360"/>
        <w:jc w:val="both"/>
      </w:pPr>
      <w:r>
        <w:rPr>
          <w:sz w:val="17"/>
        </w:rPr>
        <w:t>m.</w:t>
      </w:r>
      <w:r>
        <w:rPr>
          <w:sz w:val="17"/>
        </w:rPr>
        <w:tab/>
      </w:r>
      <w:r>
        <w:t>Confirmed:</w:t>
      </w:r>
      <w:r>
        <w:tab/>
      </w:r>
    </w:p>
    <w:p w14:paraId="6F4FD2BE" w14:textId="77777777" w:rsidR="00CA7113" w:rsidRDefault="00CA7113">
      <w:pPr>
        <w:tabs>
          <w:tab w:val="left" w:pos="720"/>
          <w:tab w:val="left" w:pos="2340"/>
          <w:tab w:val="left" w:pos="5904"/>
          <w:tab w:val="left" w:pos="6192"/>
          <w:tab w:val="left" w:pos="7488"/>
        </w:tabs>
        <w:spacing w:line="240" w:lineRule="exact"/>
        <w:ind w:left="360"/>
        <w:jc w:val="both"/>
      </w:pPr>
      <w:r>
        <w:tab/>
        <w:t>Date:</w:t>
      </w:r>
      <w:r>
        <w:tab/>
        <w:t xml:space="preserve"> by </w:t>
      </w:r>
      <w:r w:rsidR="00354959">
        <w:t xml:space="preserve">                                       Phone:</w:t>
      </w:r>
    </w:p>
    <w:p w14:paraId="6454BA02" w14:textId="77777777" w:rsidR="00CA7113" w:rsidRDefault="00CA7113">
      <w:pPr>
        <w:tabs>
          <w:tab w:val="left" w:pos="720"/>
          <w:tab w:val="left" w:pos="2340"/>
          <w:tab w:val="left" w:pos="5904"/>
          <w:tab w:val="left" w:pos="6192"/>
          <w:tab w:val="left" w:pos="7488"/>
        </w:tabs>
        <w:spacing w:line="240" w:lineRule="exact"/>
        <w:ind w:left="360"/>
        <w:jc w:val="both"/>
      </w:pPr>
      <w:r>
        <w:rPr>
          <w:sz w:val="17"/>
        </w:rPr>
        <w:t>n.</w:t>
      </w:r>
      <w:r>
        <w:rPr>
          <w:sz w:val="17"/>
        </w:rPr>
        <w:tab/>
      </w:r>
      <w:r>
        <w:t>Date Inspected:</w:t>
      </w:r>
      <w:r>
        <w:tab/>
      </w:r>
    </w:p>
    <w:p w14:paraId="2170C9A7" w14:textId="77777777" w:rsidR="00CA7113" w:rsidRDefault="00CA7113">
      <w:pPr>
        <w:tabs>
          <w:tab w:val="left" w:pos="1584"/>
          <w:tab w:val="left" w:pos="3024"/>
        </w:tabs>
        <w:spacing w:line="240" w:lineRule="exact"/>
        <w:jc w:val="both"/>
      </w:pPr>
    </w:p>
    <w:p w14:paraId="7EF4C6DC" w14:textId="77777777" w:rsidR="00CA7113" w:rsidRDefault="00CA7113">
      <w:pPr>
        <w:spacing w:line="240" w:lineRule="exact"/>
        <w:jc w:val="both"/>
        <w:rPr>
          <w:b/>
        </w:rPr>
      </w:pPr>
      <w:r>
        <w:rPr>
          <w:b/>
        </w:rPr>
        <w:t>(4)  LEGAL  DESCRIPTION or TAX  PARCEL  NUMBER:</w:t>
      </w:r>
    </w:p>
    <w:p w14:paraId="0F7DD2CC" w14:textId="77777777" w:rsidR="00CA7113" w:rsidRDefault="00CA7113">
      <w:pPr>
        <w:spacing w:line="240" w:lineRule="exact"/>
        <w:jc w:val="both"/>
      </w:pPr>
    </w:p>
    <w:p w14:paraId="690C8CBC" w14:textId="77777777" w:rsidR="00CA7113" w:rsidRDefault="00CA7113">
      <w:pPr>
        <w:spacing w:line="240" w:lineRule="exact"/>
        <w:ind w:left="360"/>
      </w:pPr>
    </w:p>
    <w:p w14:paraId="21800415" w14:textId="77777777" w:rsidR="00CA7113" w:rsidRDefault="00CA7113">
      <w:pPr>
        <w:tabs>
          <w:tab w:val="left" w:pos="360"/>
        </w:tabs>
        <w:spacing w:line="240" w:lineRule="exact"/>
        <w:rPr>
          <w:b/>
        </w:rPr>
      </w:pPr>
      <w:r>
        <w:rPr>
          <w:b/>
        </w:rPr>
        <w:t>(5)</w:t>
      </w:r>
      <w:r>
        <w:rPr>
          <w:b/>
        </w:rPr>
        <w:tab/>
        <w:t xml:space="preserve">COMMENTS:  </w:t>
      </w:r>
    </w:p>
    <w:p w14:paraId="47294FCD" w14:textId="77777777" w:rsidR="00CA7113" w:rsidRDefault="00CA7113">
      <w:pPr>
        <w:spacing w:before="120" w:line="240" w:lineRule="exact"/>
        <w:ind w:left="360"/>
        <w:jc w:val="both"/>
      </w:pPr>
    </w:p>
    <w:p w14:paraId="16E751D4" w14:textId="77777777" w:rsidR="00CA7113" w:rsidRDefault="00CA7113">
      <w:pPr>
        <w:spacing w:line="240" w:lineRule="exact"/>
        <w:ind w:left="360"/>
        <w:jc w:val="both"/>
      </w:pPr>
    </w:p>
    <w:p w14:paraId="433AEA23" w14:textId="77777777" w:rsidR="00CA7113" w:rsidRDefault="00CA7113">
      <w:pPr>
        <w:spacing w:line="240" w:lineRule="exact"/>
        <w:ind w:left="360"/>
        <w:jc w:val="both"/>
      </w:pPr>
      <w:r>
        <w:rPr>
          <w:b/>
        </w:rPr>
        <w:t>(6)</w:t>
      </w:r>
      <w:r>
        <w:rPr>
          <w:b/>
        </w:rPr>
        <w:tab/>
        <w:t>ANALYSIS</w:t>
      </w:r>
      <w:r>
        <w:t>:</w:t>
      </w:r>
    </w:p>
    <w:p w14:paraId="46351C6D" w14:textId="77777777" w:rsidR="00CA7113" w:rsidRDefault="00CA7113">
      <w:pPr>
        <w:tabs>
          <w:tab w:val="left" w:pos="360"/>
          <w:tab w:val="left" w:pos="6120"/>
          <w:tab w:val="left" w:pos="8460"/>
        </w:tabs>
        <w:spacing w:line="240" w:lineRule="exact"/>
      </w:pPr>
    </w:p>
    <w:tbl>
      <w:tblPr>
        <w:tblW w:w="0" w:type="auto"/>
        <w:tblLayout w:type="fixed"/>
        <w:tblCellMar>
          <w:left w:w="80" w:type="dxa"/>
          <w:right w:w="80" w:type="dxa"/>
        </w:tblCellMar>
        <w:tblLook w:val="0000" w:firstRow="0" w:lastRow="0" w:firstColumn="0" w:lastColumn="0" w:noHBand="0" w:noVBand="0"/>
      </w:tblPr>
      <w:tblGrid>
        <w:gridCol w:w="3880"/>
        <w:gridCol w:w="528"/>
        <w:gridCol w:w="2980"/>
        <w:gridCol w:w="540"/>
        <w:gridCol w:w="2400"/>
      </w:tblGrid>
      <w:tr w:rsidR="00CA7113" w14:paraId="2BFB6462" w14:textId="77777777">
        <w:trPr>
          <w:cantSplit/>
          <w:trHeight w:val="280"/>
        </w:trPr>
        <w:tc>
          <w:tcPr>
            <w:tcW w:w="3880" w:type="dxa"/>
            <w:tcBorders>
              <w:top w:val="nil"/>
              <w:left w:val="nil"/>
              <w:bottom w:val="nil"/>
              <w:right w:val="nil"/>
            </w:tcBorders>
          </w:tcPr>
          <w:p w14:paraId="7E906805" w14:textId="77777777" w:rsidR="00CA7113" w:rsidRDefault="00CA7113">
            <w:pPr>
              <w:jc w:val="center"/>
            </w:pPr>
            <w:r>
              <w:t>ITEM</w:t>
            </w:r>
          </w:p>
        </w:tc>
        <w:tc>
          <w:tcPr>
            <w:tcW w:w="528" w:type="dxa"/>
            <w:tcBorders>
              <w:top w:val="nil"/>
              <w:left w:val="nil"/>
              <w:bottom w:val="nil"/>
              <w:right w:val="nil"/>
            </w:tcBorders>
          </w:tcPr>
          <w:p w14:paraId="04F393A3" w14:textId="77777777" w:rsidR="00CA7113" w:rsidRDefault="00CA7113">
            <w:pPr>
              <w:jc w:val="right"/>
              <w:rPr>
                <w:rFonts w:ascii="Univers (W1)" w:hAnsi="Univers (W1)"/>
              </w:rPr>
            </w:pPr>
          </w:p>
        </w:tc>
        <w:tc>
          <w:tcPr>
            <w:tcW w:w="2980" w:type="dxa"/>
            <w:tcBorders>
              <w:top w:val="nil"/>
              <w:left w:val="nil"/>
              <w:bottom w:val="nil"/>
              <w:right w:val="nil"/>
            </w:tcBorders>
          </w:tcPr>
          <w:p w14:paraId="0F738599" w14:textId="77777777" w:rsidR="00CA7113" w:rsidRDefault="00CA7113">
            <w:pPr>
              <w:jc w:val="center"/>
            </w:pPr>
            <w:r>
              <w:t>CONTRIBUTION VALUE</w:t>
            </w:r>
          </w:p>
        </w:tc>
        <w:tc>
          <w:tcPr>
            <w:tcW w:w="540" w:type="dxa"/>
            <w:tcBorders>
              <w:top w:val="nil"/>
              <w:left w:val="nil"/>
              <w:bottom w:val="nil"/>
              <w:right w:val="nil"/>
            </w:tcBorders>
          </w:tcPr>
          <w:p w14:paraId="5DD8E698" w14:textId="77777777" w:rsidR="00CA7113" w:rsidRDefault="00CA7113">
            <w:pPr>
              <w:jc w:val="center"/>
            </w:pPr>
          </w:p>
        </w:tc>
        <w:tc>
          <w:tcPr>
            <w:tcW w:w="2400" w:type="dxa"/>
            <w:tcBorders>
              <w:top w:val="nil"/>
              <w:left w:val="nil"/>
              <w:bottom w:val="nil"/>
              <w:right w:val="nil"/>
            </w:tcBorders>
          </w:tcPr>
          <w:p w14:paraId="65132EE8" w14:textId="77777777" w:rsidR="00CA7113" w:rsidRDefault="00CA7113">
            <w:pPr>
              <w:jc w:val="center"/>
            </w:pPr>
            <w:r>
              <w:t>MARKET UNIT</w:t>
            </w:r>
          </w:p>
        </w:tc>
      </w:tr>
      <w:tr w:rsidR="00CA7113" w14:paraId="686950CA" w14:textId="77777777">
        <w:trPr>
          <w:cantSplit/>
          <w:trHeight w:val="280"/>
        </w:trPr>
        <w:tc>
          <w:tcPr>
            <w:tcW w:w="3880" w:type="dxa"/>
            <w:tcBorders>
              <w:top w:val="nil"/>
              <w:left w:val="nil"/>
              <w:bottom w:val="single" w:sz="6" w:space="0" w:color="auto"/>
              <w:right w:val="nil"/>
            </w:tcBorders>
          </w:tcPr>
          <w:p w14:paraId="6646BEDE" w14:textId="77777777" w:rsidR="00CA7113" w:rsidRDefault="00CA7113">
            <w:r>
              <w:t xml:space="preserve">Land: </w:t>
            </w:r>
            <w:r>
              <w:rPr>
                <w:i/>
              </w:rPr>
              <w:t>( give area or front feet for each type )</w:t>
            </w:r>
            <w:r>
              <w:fldChar w:fldCharType="begin"/>
            </w:r>
            <w:r>
              <w:instrText>fillin "land"</w:instrText>
            </w:r>
            <w:r>
              <w:fldChar w:fldCharType="end"/>
            </w:r>
          </w:p>
        </w:tc>
        <w:tc>
          <w:tcPr>
            <w:tcW w:w="528" w:type="dxa"/>
            <w:tcBorders>
              <w:top w:val="nil"/>
              <w:left w:val="nil"/>
              <w:bottom w:val="nil"/>
              <w:right w:val="nil"/>
            </w:tcBorders>
          </w:tcPr>
          <w:p w14:paraId="43153E7D" w14:textId="77777777" w:rsidR="00CA7113" w:rsidRDefault="00CA7113">
            <w:pPr>
              <w:jc w:val="right"/>
            </w:pPr>
          </w:p>
        </w:tc>
        <w:tc>
          <w:tcPr>
            <w:tcW w:w="2980" w:type="dxa"/>
            <w:tcBorders>
              <w:top w:val="nil"/>
              <w:left w:val="nil"/>
              <w:bottom w:val="single" w:sz="6" w:space="0" w:color="auto"/>
              <w:right w:val="nil"/>
            </w:tcBorders>
          </w:tcPr>
          <w:p w14:paraId="210B1435" w14:textId="77777777" w:rsidR="00CA7113" w:rsidRDefault="00CA7113">
            <w:pPr>
              <w:jc w:val="right"/>
            </w:pPr>
            <w:r>
              <w:fldChar w:fldCharType="begin"/>
            </w:r>
            <w:r>
              <w:instrText>fillin "contrib value"</w:instrText>
            </w:r>
            <w:r>
              <w:fldChar w:fldCharType="end"/>
            </w:r>
          </w:p>
        </w:tc>
        <w:tc>
          <w:tcPr>
            <w:tcW w:w="540" w:type="dxa"/>
            <w:tcBorders>
              <w:top w:val="nil"/>
              <w:left w:val="nil"/>
              <w:bottom w:val="nil"/>
              <w:right w:val="nil"/>
            </w:tcBorders>
          </w:tcPr>
          <w:p w14:paraId="41130414" w14:textId="77777777" w:rsidR="00CA7113" w:rsidRDefault="00CA7113">
            <w:pPr>
              <w:jc w:val="right"/>
            </w:pPr>
          </w:p>
        </w:tc>
        <w:tc>
          <w:tcPr>
            <w:tcW w:w="2400" w:type="dxa"/>
            <w:tcBorders>
              <w:top w:val="nil"/>
              <w:left w:val="nil"/>
              <w:bottom w:val="single" w:sz="6" w:space="0" w:color="auto"/>
              <w:right w:val="nil"/>
            </w:tcBorders>
          </w:tcPr>
          <w:p w14:paraId="11905068" w14:textId="77777777" w:rsidR="00CA7113" w:rsidRDefault="00CA7113">
            <w:pPr>
              <w:jc w:val="right"/>
            </w:pPr>
            <w:r>
              <w:fldChar w:fldCharType="begin"/>
            </w:r>
            <w:r>
              <w:instrText>fillin "market unit"</w:instrText>
            </w:r>
            <w:r>
              <w:fldChar w:fldCharType="end"/>
            </w:r>
          </w:p>
        </w:tc>
      </w:tr>
      <w:tr w:rsidR="00CA7113" w14:paraId="19C38E3D" w14:textId="77777777">
        <w:trPr>
          <w:cantSplit/>
          <w:trHeight w:val="280"/>
        </w:trPr>
        <w:tc>
          <w:tcPr>
            <w:tcW w:w="3880" w:type="dxa"/>
            <w:tcBorders>
              <w:top w:val="nil"/>
              <w:left w:val="nil"/>
              <w:bottom w:val="single" w:sz="6" w:space="0" w:color="auto"/>
              <w:right w:val="nil"/>
            </w:tcBorders>
          </w:tcPr>
          <w:p w14:paraId="2B4D3944" w14:textId="77777777" w:rsidR="00CA7113" w:rsidRDefault="00CA7113"/>
        </w:tc>
        <w:tc>
          <w:tcPr>
            <w:tcW w:w="528" w:type="dxa"/>
            <w:tcBorders>
              <w:top w:val="nil"/>
              <w:left w:val="nil"/>
              <w:bottom w:val="nil"/>
              <w:right w:val="nil"/>
            </w:tcBorders>
          </w:tcPr>
          <w:p w14:paraId="4C9A9E0C" w14:textId="77777777" w:rsidR="00CA7113" w:rsidRDefault="00CA7113">
            <w:pPr>
              <w:jc w:val="right"/>
            </w:pPr>
            <w:r>
              <w:t>$</w:t>
            </w:r>
          </w:p>
        </w:tc>
        <w:tc>
          <w:tcPr>
            <w:tcW w:w="2980" w:type="dxa"/>
            <w:tcBorders>
              <w:top w:val="nil"/>
              <w:left w:val="nil"/>
              <w:bottom w:val="single" w:sz="6" w:space="0" w:color="auto"/>
              <w:right w:val="nil"/>
            </w:tcBorders>
          </w:tcPr>
          <w:p w14:paraId="62AE22FA" w14:textId="77777777" w:rsidR="00CA7113" w:rsidRDefault="00CA7113">
            <w:pPr>
              <w:jc w:val="center"/>
            </w:pPr>
          </w:p>
        </w:tc>
        <w:tc>
          <w:tcPr>
            <w:tcW w:w="540" w:type="dxa"/>
            <w:tcBorders>
              <w:top w:val="nil"/>
              <w:left w:val="nil"/>
              <w:bottom w:val="nil"/>
              <w:right w:val="nil"/>
            </w:tcBorders>
          </w:tcPr>
          <w:p w14:paraId="4D80AAE2" w14:textId="77777777" w:rsidR="00CA7113" w:rsidRDefault="00CA7113">
            <w:pPr>
              <w:jc w:val="right"/>
            </w:pPr>
            <w:r>
              <w:t>$</w:t>
            </w:r>
          </w:p>
        </w:tc>
        <w:tc>
          <w:tcPr>
            <w:tcW w:w="2400" w:type="dxa"/>
            <w:tcBorders>
              <w:top w:val="nil"/>
              <w:left w:val="nil"/>
              <w:bottom w:val="single" w:sz="6" w:space="0" w:color="auto"/>
              <w:right w:val="nil"/>
            </w:tcBorders>
          </w:tcPr>
          <w:p w14:paraId="5C2886AD" w14:textId="77777777" w:rsidR="00CA7113" w:rsidRDefault="00CA7113">
            <w:pPr>
              <w:jc w:val="center"/>
            </w:pPr>
          </w:p>
        </w:tc>
      </w:tr>
      <w:tr w:rsidR="00CA7113" w14:paraId="57650282" w14:textId="77777777">
        <w:trPr>
          <w:cantSplit/>
          <w:trHeight w:val="280"/>
        </w:trPr>
        <w:tc>
          <w:tcPr>
            <w:tcW w:w="3880" w:type="dxa"/>
            <w:tcBorders>
              <w:top w:val="nil"/>
              <w:left w:val="nil"/>
              <w:bottom w:val="single" w:sz="6" w:space="0" w:color="auto"/>
              <w:right w:val="nil"/>
            </w:tcBorders>
          </w:tcPr>
          <w:p w14:paraId="7E348981" w14:textId="77777777" w:rsidR="00CA7113" w:rsidRDefault="00CA7113"/>
        </w:tc>
        <w:tc>
          <w:tcPr>
            <w:tcW w:w="528" w:type="dxa"/>
            <w:tcBorders>
              <w:top w:val="nil"/>
              <w:left w:val="nil"/>
              <w:bottom w:val="nil"/>
              <w:right w:val="nil"/>
            </w:tcBorders>
          </w:tcPr>
          <w:p w14:paraId="408C27C7" w14:textId="77777777" w:rsidR="00CA7113" w:rsidRDefault="00CA7113">
            <w:pPr>
              <w:jc w:val="right"/>
            </w:pPr>
            <w:r>
              <w:t>$</w:t>
            </w:r>
          </w:p>
        </w:tc>
        <w:tc>
          <w:tcPr>
            <w:tcW w:w="2980" w:type="dxa"/>
            <w:tcBorders>
              <w:top w:val="nil"/>
              <w:left w:val="nil"/>
              <w:bottom w:val="single" w:sz="6" w:space="0" w:color="auto"/>
              <w:right w:val="nil"/>
            </w:tcBorders>
          </w:tcPr>
          <w:p w14:paraId="5BDED854" w14:textId="77777777" w:rsidR="00CA7113" w:rsidRDefault="00CA7113">
            <w:pPr>
              <w:jc w:val="right"/>
            </w:pPr>
          </w:p>
        </w:tc>
        <w:tc>
          <w:tcPr>
            <w:tcW w:w="540" w:type="dxa"/>
            <w:tcBorders>
              <w:top w:val="nil"/>
              <w:left w:val="nil"/>
              <w:bottom w:val="nil"/>
              <w:right w:val="nil"/>
            </w:tcBorders>
          </w:tcPr>
          <w:p w14:paraId="0F1E02F5" w14:textId="77777777" w:rsidR="00CA7113" w:rsidRDefault="00CA7113">
            <w:pPr>
              <w:jc w:val="right"/>
            </w:pPr>
            <w:r>
              <w:t>$</w:t>
            </w:r>
          </w:p>
        </w:tc>
        <w:tc>
          <w:tcPr>
            <w:tcW w:w="2400" w:type="dxa"/>
            <w:tcBorders>
              <w:top w:val="nil"/>
              <w:left w:val="nil"/>
              <w:bottom w:val="single" w:sz="6" w:space="0" w:color="auto"/>
              <w:right w:val="nil"/>
            </w:tcBorders>
          </w:tcPr>
          <w:p w14:paraId="0D642ED3" w14:textId="77777777" w:rsidR="00CA7113" w:rsidRDefault="00CA7113">
            <w:pPr>
              <w:jc w:val="center"/>
            </w:pPr>
          </w:p>
        </w:tc>
      </w:tr>
      <w:tr w:rsidR="00CA7113" w14:paraId="2FA2C1C7" w14:textId="77777777">
        <w:trPr>
          <w:cantSplit/>
          <w:trHeight w:val="280"/>
        </w:trPr>
        <w:tc>
          <w:tcPr>
            <w:tcW w:w="3880" w:type="dxa"/>
            <w:tcBorders>
              <w:top w:val="nil"/>
              <w:left w:val="nil"/>
              <w:bottom w:val="single" w:sz="6" w:space="0" w:color="auto"/>
              <w:right w:val="nil"/>
            </w:tcBorders>
          </w:tcPr>
          <w:p w14:paraId="591E155C" w14:textId="77777777" w:rsidR="00CA7113" w:rsidRDefault="00CA7113">
            <w:r>
              <w:t xml:space="preserve">Buildings </w:t>
            </w:r>
            <w:r>
              <w:rPr>
                <w:i/>
              </w:rPr>
              <w:t>( give type and area of each )</w:t>
            </w:r>
            <w:r>
              <w:t>:</w:t>
            </w:r>
          </w:p>
        </w:tc>
        <w:tc>
          <w:tcPr>
            <w:tcW w:w="528" w:type="dxa"/>
            <w:tcBorders>
              <w:top w:val="nil"/>
              <w:left w:val="nil"/>
              <w:bottom w:val="nil"/>
              <w:right w:val="nil"/>
            </w:tcBorders>
          </w:tcPr>
          <w:p w14:paraId="722645FB" w14:textId="77777777" w:rsidR="00CA7113" w:rsidRDefault="00CA7113">
            <w:pPr>
              <w:jc w:val="right"/>
            </w:pPr>
          </w:p>
        </w:tc>
        <w:tc>
          <w:tcPr>
            <w:tcW w:w="2980" w:type="dxa"/>
            <w:tcBorders>
              <w:top w:val="nil"/>
              <w:left w:val="nil"/>
              <w:bottom w:val="single" w:sz="6" w:space="0" w:color="auto"/>
              <w:right w:val="nil"/>
            </w:tcBorders>
          </w:tcPr>
          <w:p w14:paraId="4157AD0A" w14:textId="77777777" w:rsidR="00CA7113" w:rsidRDefault="00CA7113">
            <w:pPr>
              <w:jc w:val="right"/>
            </w:pPr>
          </w:p>
        </w:tc>
        <w:tc>
          <w:tcPr>
            <w:tcW w:w="540" w:type="dxa"/>
            <w:tcBorders>
              <w:top w:val="nil"/>
              <w:left w:val="nil"/>
              <w:bottom w:val="nil"/>
              <w:right w:val="nil"/>
            </w:tcBorders>
          </w:tcPr>
          <w:p w14:paraId="5B96200A" w14:textId="77777777" w:rsidR="00CA7113" w:rsidRDefault="00CA7113">
            <w:pPr>
              <w:jc w:val="right"/>
            </w:pPr>
          </w:p>
        </w:tc>
        <w:tc>
          <w:tcPr>
            <w:tcW w:w="2400" w:type="dxa"/>
            <w:tcBorders>
              <w:top w:val="nil"/>
              <w:left w:val="nil"/>
              <w:bottom w:val="single" w:sz="6" w:space="0" w:color="auto"/>
              <w:right w:val="nil"/>
            </w:tcBorders>
          </w:tcPr>
          <w:p w14:paraId="2957FD72" w14:textId="77777777" w:rsidR="00CA7113" w:rsidRDefault="00CA7113">
            <w:pPr>
              <w:jc w:val="right"/>
            </w:pPr>
          </w:p>
        </w:tc>
      </w:tr>
      <w:tr w:rsidR="00CA7113" w14:paraId="0BE2C842" w14:textId="77777777">
        <w:trPr>
          <w:cantSplit/>
          <w:trHeight w:val="280"/>
        </w:trPr>
        <w:tc>
          <w:tcPr>
            <w:tcW w:w="3880" w:type="dxa"/>
            <w:tcBorders>
              <w:top w:val="nil"/>
              <w:left w:val="nil"/>
              <w:bottom w:val="single" w:sz="6" w:space="0" w:color="auto"/>
              <w:right w:val="nil"/>
            </w:tcBorders>
          </w:tcPr>
          <w:p w14:paraId="11F0AE16" w14:textId="77777777" w:rsidR="00CA7113" w:rsidRDefault="00CA7113"/>
        </w:tc>
        <w:tc>
          <w:tcPr>
            <w:tcW w:w="528" w:type="dxa"/>
            <w:tcBorders>
              <w:top w:val="nil"/>
              <w:left w:val="nil"/>
              <w:bottom w:val="nil"/>
              <w:right w:val="nil"/>
            </w:tcBorders>
          </w:tcPr>
          <w:p w14:paraId="59533DB5" w14:textId="77777777" w:rsidR="00CA7113" w:rsidRDefault="00CA7113">
            <w:pPr>
              <w:jc w:val="right"/>
            </w:pPr>
            <w:r>
              <w:t>$</w:t>
            </w:r>
          </w:p>
        </w:tc>
        <w:tc>
          <w:tcPr>
            <w:tcW w:w="2980" w:type="dxa"/>
            <w:tcBorders>
              <w:top w:val="nil"/>
              <w:left w:val="nil"/>
              <w:bottom w:val="single" w:sz="6" w:space="0" w:color="auto"/>
              <w:right w:val="nil"/>
            </w:tcBorders>
          </w:tcPr>
          <w:p w14:paraId="6973400A" w14:textId="77777777" w:rsidR="00CA7113" w:rsidRDefault="00CA7113">
            <w:pPr>
              <w:jc w:val="center"/>
            </w:pPr>
          </w:p>
        </w:tc>
        <w:tc>
          <w:tcPr>
            <w:tcW w:w="540" w:type="dxa"/>
            <w:tcBorders>
              <w:top w:val="nil"/>
              <w:left w:val="nil"/>
              <w:bottom w:val="nil"/>
              <w:right w:val="nil"/>
            </w:tcBorders>
          </w:tcPr>
          <w:p w14:paraId="056CA012" w14:textId="77777777" w:rsidR="00CA7113" w:rsidRDefault="00CA7113">
            <w:pPr>
              <w:jc w:val="right"/>
            </w:pPr>
            <w:r>
              <w:t>$</w:t>
            </w:r>
          </w:p>
        </w:tc>
        <w:tc>
          <w:tcPr>
            <w:tcW w:w="2400" w:type="dxa"/>
            <w:tcBorders>
              <w:top w:val="nil"/>
              <w:left w:val="nil"/>
              <w:bottom w:val="single" w:sz="6" w:space="0" w:color="auto"/>
              <w:right w:val="nil"/>
            </w:tcBorders>
          </w:tcPr>
          <w:p w14:paraId="33457D40" w14:textId="77777777" w:rsidR="00CA7113" w:rsidRDefault="00CA7113">
            <w:pPr>
              <w:jc w:val="right"/>
            </w:pPr>
          </w:p>
        </w:tc>
      </w:tr>
      <w:tr w:rsidR="00CA7113" w14:paraId="5AD55FBB" w14:textId="77777777">
        <w:trPr>
          <w:cantSplit/>
          <w:trHeight w:val="280"/>
        </w:trPr>
        <w:tc>
          <w:tcPr>
            <w:tcW w:w="3880" w:type="dxa"/>
            <w:tcBorders>
              <w:top w:val="nil"/>
              <w:left w:val="nil"/>
              <w:bottom w:val="single" w:sz="6" w:space="0" w:color="auto"/>
              <w:right w:val="nil"/>
            </w:tcBorders>
          </w:tcPr>
          <w:p w14:paraId="162954CF" w14:textId="77777777" w:rsidR="00CA7113" w:rsidRDefault="00CA7113"/>
        </w:tc>
        <w:tc>
          <w:tcPr>
            <w:tcW w:w="528" w:type="dxa"/>
            <w:tcBorders>
              <w:top w:val="nil"/>
              <w:left w:val="nil"/>
              <w:bottom w:val="nil"/>
              <w:right w:val="nil"/>
            </w:tcBorders>
          </w:tcPr>
          <w:p w14:paraId="4AA751F4" w14:textId="77777777" w:rsidR="00CA7113" w:rsidRDefault="00CA7113">
            <w:pPr>
              <w:jc w:val="right"/>
            </w:pPr>
            <w:r>
              <w:t>$</w:t>
            </w:r>
          </w:p>
        </w:tc>
        <w:tc>
          <w:tcPr>
            <w:tcW w:w="2980" w:type="dxa"/>
            <w:tcBorders>
              <w:top w:val="nil"/>
              <w:left w:val="nil"/>
              <w:bottom w:val="single" w:sz="6" w:space="0" w:color="auto"/>
              <w:right w:val="nil"/>
            </w:tcBorders>
          </w:tcPr>
          <w:p w14:paraId="0FFFE5CB" w14:textId="77777777" w:rsidR="00CA7113" w:rsidRDefault="00CA7113">
            <w:pPr>
              <w:jc w:val="right"/>
            </w:pPr>
          </w:p>
        </w:tc>
        <w:tc>
          <w:tcPr>
            <w:tcW w:w="540" w:type="dxa"/>
            <w:tcBorders>
              <w:top w:val="nil"/>
              <w:left w:val="nil"/>
              <w:bottom w:val="nil"/>
              <w:right w:val="nil"/>
            </w:tcBorders>
          </w:tcPr>
          <w:p w14:paraId="671F62A7" w14:textId="77777777" w:rsidR="00CA7113" w:rsidRDefault="00CA7113">
            <w:pPr>
              <w:jc w:val="right"/>
            </w:pPr>
            <w:r>
              <w:t>$</w:t>
            </w:r>
          </w:p>
        </w:tc>
        <w:tc>
          <w:tcPr>
            <w:tcW w:w="2400" w:type="dxa"/>
            <w:tcBorders>
              <w:top w:val="nil"/>
              <w:left w:val="nil"/>
              <w:bottom w:val="single" w:sz="6" w:space="0" w:color="auto"/>
              <w:right w:val="nil"/>
            </w:tcBorders>
          </w:tcPr>
          <w:p w14:paraId="3A188C91" w14:textId="77777777" w:rsidR="00CA7113" w:rsidRDefault="00CA7113">
            <w:pPr>
              <w:jc w:val="right"/>
            </w:pPr>
          </w:p>
        </w:tc>
      </w:tr>
      <w:tr w:rsidR="00CA7113" w14:paraId="68822289" w14:textId="77777777">
        <w:trPr>
          <w:cantSplit/>
          <w:trHeight w:val="280"/>
        </w:trPr>
        <w:tc>
          <w:tcPr>
            <w:tcW w:w="3880" w:type="dxa"/>
            <w:tcBorders>
              <w:top w:val="nil"/>
              <w:left w:val="nil"/>
              <w:bottom w:val="single" w:sz="6" w:space="0" w:color="auto"/>
              <w:right w:val="nil"/>
            </w:tcBorders>
          </w:tcPr>
          <w:p w14:paraId="46C66698" w14:textId="77777777" w:rsidR="00CA7113" w:rsidRDefault="00CA7113">
            <w:r>
              <w:t xml:space="preserve">Other </w:t>
            </w:r>
            <w:r>
              <w:rPr>
                <w:i/>
              </w:rPr>
              <w:t>( site, yard, etc. )</w:t>
            </w:r>
            <w:r>
              <w:t>:</w:t>
            </w:r>
          </w:p>
        </w:tc>
        <w:tc>
          <w:tcPr>
            <w:tcW w:w="528" w:type="dxa"/>
            <w:tcBorders>
              <w:top w:val="nil"/>
              <w:left w:val="nil"/>
              <w:bottom w:val="nil"/>
              <w:right w:val="nil"/>
            </w:tcBorders>
          </w:tcPr>
          <w:p w14:paraId="445AB102" w14:textId="77777777" w:rsidR="00CA7113" w:rsidRDefault="00CA7113">
            <w:pPr>
              <w:jc w:val="right"/>
            </w:pPr>
          </w:p>
        </w:tc>
        <w:tc>
          <w:tcPr>
            <w:tcW w:w="2980" w:type="dxa"/>
            <w:tcBorders>
              <w:top w:val="nil"/>
              <w:left w:val="nil"/>
              <w:bottom w:val="single" w:sz="6" w:space="0" w:color="auto"/>
              <w:right w:val="nil"/>
            </w:tcBorders>
          </w:tcPr>
          <w:p w14:paraId="664560C2" w14:textId="77777777" w:rsidR="00CA7113" w:rsidRDefault="00CA7113">
            <w:pPr>
              <w:jc w:val="right"/>
            </w:pPr>
          </w:p>
        </w:tc>
        <w:tc>
          <w:tcPr>
            <w:tcW w:w="540" w:type="dxa"/>
            <w:tcBorders>
              <w:top w:val="nil"/>
              <w:left w:val="nil"/>
              <w:bottom w:val="nil"/>
              <w:right w:val="nil"/>
            </w:tcBorders>
          </w:tcPr>
          <w:p w14:paraId="0E9DD3D0" w14:textId="77777777" w:rsidR="00CA7113" w:rsidRDefault="00CA7113">
            <w:pPr>
              <w:jc w:val="right"/>
            </w:pPr>
          </w:p>
        </w:tc>
        <w:tc>
          <w:tcPr>
            <w:tcW w:w="2400" w:type="dxa"/>
            <w:tcBorders>
              <w:top w:val="nil"/>
              <w:left w:val="nil"/>
              <w:bottom w:val="single" w:sz="6" w:space="0" w:color="auto"/>
              <w:right w:val="nil"/>
            </w:tcBorders>
          </w:tcPr>
          <w:p w14:paraId="57D3842A" w14:textId="77777777" w:rsidR="00CA7113" w:rsidRDefault="00CA7113">
            <w:pPr>
              <w:jc w:val="right"/>
            </w:pPr>
          </w:p>
        </w:tc>
      </w:tr>
      <w:tr w:rsidR="00CA7113" w14:paraId="7BAF12CC" w14:textId="77777777">
        <w:trPr>
          <w:cantSplit/>
          <w:trHeight w:val="280"/>
        </w:trPr>
        <w:tc>
          <w:tcPr>
            <w:tcW w:w="3880" w:type="dxa"/>
            <w:tcBorders>
              <w:top w:val="nil"/>
              <w:left w:val="nil"/>
              <w:bottom w:val="single" w:sz="6" w:space="0" w:color="auto"/>
              <w:right w:val="nil"/>
            </w:tcBorders>
          </w:tcPr>
          <w:p w14:paraId="6373D575" w14:textId="77777777" w:rsidR="00CA7113" w:rsidRDefault="00CA7113"/>
        </w:tc>
        <w:tc>
          <w:tcPr>
            <w:tcW w:w="528" w:type="dxa"/>
            <w:tcBorders>
              <w:top w:val="nil"/>
              <w:left w:val="nil"/>
              <w:bottom w:val="nil"/>
              <w:right w:val="nil"/>
            </w:tcBorders>
          </w:tcPr>
          <w:p w14:paraId="6DD0D4B9" w14:textId="77777777" w:rsidR="00CA7113" w:rsidRDefault="00CA7113">
            <w:pPr>
              <w:jc w:val="right"/>
            </w:pPr>
            <w:r>
              <w:t>$</w:t>
            </w:r>
          </w:p>
        </w:tc>
        <w:tc>
          <w:tcPr>
            <w:tcW w:w="2980" w:type="dxa"/>
            <w:tcBorders>
              <w:top w:val="nil"/>
              <w:left w:val="nil"/>
              <w:bottom w:val="single" w:sz="6" w:space="0" w:color="auto"/>
              <w:right w:val="nil"/>
            </w:tcBorders>
          </w:tcPr>
          <w:p w14:paraId="7F7DBAA2" w14:textId="77777777" w:rsidR="00CA7113" w:rsidRDefault="00CA7113">
            <w:pPr>
              <w:jc w:val="center"/>
            </w:pPr>
          </w:p>
        </w:tc>
        <w:tc>
          <w:tcPr>
            <w:tcW w:w="540" w:type="dxa"/>
            <w:tcBorders>
              <w:top w:val="nil"/>
              <w:left w:val="nil"/>
              <w:bottom w:val="nil"/>
              <w:right w:val="nil"/>
            </w:tcBorders>
          </w:tcPr>
          <w:p w14:paraId="156DDBC1" w14:textId="77777777" w:rsidR="00CA7113" w:rsidRDefault="00CA7113">
            <w:pPr>
              <w:jc w:val="right"/>
            </w:pPr>
            <w:r>
              <w:t>$</w:t>
            </w:r>
          </w:p>
        </w:tc>
        <w:tc>
          <w:tcPr>
            <w:tcW w:w="2400" w:type="dxa"/>
            <w:tcBorders>
              <w:top w:val="nil"/>
              <w:left w:val="nil"/>
              <w:bottom w:val="single" w:sz="6" w:space="0" w:color="auto"/>
              <w:right w:val="nil"/>
            </w:tcBorders>
          </w:tcPr>
          <w:p w14:paraId="32943B2E" w14:textId="77777777" w:rsidR="00CA7113" w:rsidRDefault="00CA7113">
            <w:pPr>
              <w:jc w:val="right"/>
            </w:pPr>
          </w:p>
        </w:tc>
      </w:tr>
      <w:tr w:rsidR="00CA7113" w14:paraId="7DE2EB64" w14:textId="77777777">
        <w:trPr>
          <w:cantSplit/>
          <w:trHeight w:val="360"/>
        </w:trPr>
        <w:tc>
          <w:tcPr>
            <w:tcW w:w="3880" w:type="dxa"/>
            <w:tcBorders>
              <w:top w:val="nil"/>
              <w:left w:val="nil"/>
              <w:bottom w:val="nil"/>
              <w:right w:val="nil"/>
            </w:tcBorders>
          </w:tcPr>
          <w:p w14:paraId="06711A11" w14:textId="77777777" w:rsidR="00CA7113" w:rsidRDefault="00CA7113">
            <w:pPr>
              <w:jc w:val="center"/>
              <w:rPr>
                <w:b/>
              </w:rPr>
            </w:pPr>
            <w:r>
              <w:rPr>
                <w:b/>
              </w:rPr>
              <w:t>TOTAL LISTING PRICE</w:t>
            </w:r>
          </w:p>
        </w:tc>
        <w:tc>
          <w:tcPr>
            <w:tcW w:w="528" w:type="dxa"/>
            <w:tcBorders>
              <w:top w:val="nil"/>
              <w:left w:val="nil"/>
              <w:bottom w:val="nil"/>
              <w:right w:val="nil"/>
            </w:tcBorders>
          </w:tcPr>
          <w:p w14:paraId="3C01BEB1" w14:textId="77777777" w:rsidR="00CA7113" w:rsidRDefault="00CA7113">
            <w:pPr>
              <w:jc w:val="right"/>
              <w:rPr>
                <w:b/>
              </w:rPr>
            </w:pPr>
            <w:r>
              <w:rPr>
                <w:b/>
              </w:rPr>
              <w:t>$</w:t>
            </w:r>
          </w:p>
        </w:tc>
        <w:tc>
          <w:tcPr>
            <w:tcW w:w="2980" w:type="dxa"/>
            <w:tcBorders>
              <w:top w:val="nil"/>
              <w:left w:val="nil"/>
              <w:bottom w:val="nil"/>
              <w:right w:val="nil"/>
            </w:tcBorders>
          </w:tcPr>
          <w:p w14:paraId="29FD4ED7" w14:textId="77777777" w:rsidR="00CA7113" w:rsidRDefault="00CA7113">
            <w:pPr>
              <w:jc w:val="center"/>
              <w:rPr>
                <w:b/>
              </w:rPr>
            </w:pPr>
          </w:p>
        </w:tc>
        <w:tc>
          <w:tcPr>
            <w:tcW w:w="540" w:type="dxa"/>
            <w:tcBorders>
              <w:top w:val="nil"/>
              <w:left w:val="nil"/>
              <w:bottom w:val="nil"/>
              <w:right w:val="nil"/>
            </w:tcBorders>
          </w:tcPr>
          <w:p w14:paraId="75C64CF8" w14:textId="77777777" w:rsidR="00CA7113" w:rsidRDefault="00CA7113">
            <w:pPr>
              <w:jc w:val="right"/>
              <w:rPr>
                <w:b/>
              </w:rPr>
            </w:pPr>
            <w:r>
              <w:rPr>
                <w:b/>
              </w:rPr>
              <w:t>$</w:t>
            </w:r>
          </w:p>
        </w:tc>
        <w:tc>
          <w:tcPr>
            <w:tcW w:w="2400" w:type="dxa"/>
            <w:tcBorders>
              <w:top w:val="nil"/>
              <w:left w:val="nil"/>
              <w:bottom w:val="nil"/>
              <w:right w:val="nil"/>
            </w:tcBorders>
          </w:tcPr>
          <w:p w14:paraId="5383AF24" w14:textId="77777777" w:rsidR="00CA7113" w:rsidRDefault="00CA7113">
            <w:pPr>
              <w:jc w:val="center"/>
              <w:rPr>
                <w:b/>
              </w:rPr>
            </w:pPr>
          </w:p>
        </w:tc>
      </w:tr>
    </w:tbl>
    <w:p w14:paraId="056D4A13" w14:textId="77777777" w:rsidR="00CA7113" w:rsidRDefault="00CA7113">
      <w:pPr>
        <w:tabs>
          <w:tab w:val="left" w:pos="360"/>
          <w:tab w:val="left" w:pos="6120"/>
          <w:tab w:val="left" w:pos="8460"/>
        </w:tabs>
        <w:spacing w:line="240" w:lineRule="exact"/>
      </w:pPr>
    </w:p>
    <w:p w14:paraId="4CBF805C" w14:textId="77777777" w:rsidR="00CA7113" w:rsidRDefault="00CA7113">
      <w:pPr>
        <w:tabs>
          <w:tab w:val="left" w:pos="1008"/>
          <w:tab w:val="left" w:pos="3600"/>
          <w:tab w:val="left" w:pos="6192"/>
          <w:tab w:val="left" w:pos="8496"/>
        </w:tabs>
        <w:spacing w:line="240" w:lineRule="exact"/>
        <w:ind w:left="835"/>
        <w:rPr>
          <w:u w:val="single"/>
        </w:rPr>
      </w:pPr>
    </w:p>
    <w:p w14:paraId="69AC31DF" w14:textId="77777777" w:rsidR="00CA7113" w:rsidRDefault="00CA7113">
      <w:pPr>
        <w:pBdr>
          <w:top w:val="single" w:sz="6" w:space="1" w:color="auto" w:shadow="1"/>
          <w:left w:val="single" w:sz="6" w:space="1" w:color="auto" w:shadow="1"/>
          <w:bottom w:val="single" w:sz="6" w:space="1" w:color="auto" w:shadow="1"/>
          <w:right w:val="single" w:sz="6" w:space="1" w:color="auto" w:shadow="1"/>
        </w:pBdr>
        <w:tabs>
          <w:tab w:val="left" w:pos="1080"/>
        </w:tabs>
        <w:spacing w:line="240" w:lineRule="atLeast"/>
        <w:jc w:val="center"/>
        <w:rPr>
          <w:sz w:val="22"/>
        </w:rPr>
      </w:pPr>
      <w:r>
        <w:rPr>
          <w:highlight w:val="yellow"/>
          <w:u w:val="single"/>
        </w:rPr>
        <w:br w:type="page"/>
      </w:r>
      <w:r>
        <w:rPr>
          <w:b/>
          <w:sz w:val="22"/>
        </w:rPr>
        <w:lastRenderedPageBreak/>
        <w:t xml:space="preserve">SKETCH AND PHOTOGRAPHS OF COMPARABLE LAND NO. </w:t>
      </w:r>
    </w:p>
    <w:p w14:paraId="0E0219CC" w14:textId="77777777" w:rsidR="00CA7113" w:rsidRDefault="00CA7113">
      <w:pPr>
        <w:spacing w:line="240" w:lineRule="atLeast"/>
        <w:jc w:val="both"/>
      </w:pPr>
      <w:r>
        <w:t>Camera location is approximated by the arrow body.  The arrowhead points in the same direction as the camera lens.</w:t>
      </w:r>
    </w:p>
    <w:p w14:paraId="01A45C2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9705B7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rPr>
          <w:b/>
        </w:rPr>
      </w:pPr>
    </w:p>
    <w:p w14:paraId="06711A5B"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C0CD04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29F840E"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C99F51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95C2B5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FF7034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2461C8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6C2320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3050FA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4374C5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878A66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794C6D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19CDE8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A11B25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3F3908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1FBFAC9"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AD0BAE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49EE725"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F1624E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F9256B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C153EB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613A7C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B17769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E2CA89D"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24D665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E5B6F7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4CF347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C1CA11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15C730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2B5A9A4"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0E39A0D1"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3DB3A2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C53054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37FE01C2"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26963337"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B37803F"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B3FE4BA"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D368683"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FD352B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9190B86"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60DBF3BC"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71226E40"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50EC9039"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1E65C80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p>
    <w:p w14:paraId="41B78EE8" w14:textId="77777777" w:rsidR="00CA7113" w:rsidRDefault="00CA7113">
      <w:pPr>
        <w:pBdr>
          <w:top w:val="single" w:sz="6" w:space="1" w:color="auto" w:shadow="1"/>
          <w:left w:val="single" w:sz="6" w:space="1" w:color="auto" w:shadow="1"/>
          <w:bottom w:val="single" w:sz="6" w:space="1" w:color="auto" w:shadow="1"/>
          <w:right w:val="single" w:sz="6" w:space="1" w:color="auto" w:shadow="1"/>
        </w:pBdr>
        <w:spacing w:line="240" w:lineRule="atLeast"/>
      </w:pPr>
      <w:r>
        <w:t xml:space="preserve">                                                                                                                                                             </w:t>
      </w:r>
      <w:r>
        <w:rPr>
          <w:vanish/>
        </w:rPr>
        <w:t>1</w:t>
      </w:r>
    </w:p>
    <w:p w14:paraId="39F2365E" w14:textId="77777777" w:rsidR="00CA7113" w:rsidRDefault="00CA7113">
      <w:pPr>
        <w:spacing w:line="240" w:lineRule="atLeast"/>
      </w:pPr>
    </w:p>
    <w:p w14:paraId="1C1C970E" w14:textId="77777777" w:rsidR="00CA7113" w:rsidRDefault="00CA7113">
      <w:pPr>
        <w:tabs>
          <w:tab w:val="left" w:pos="1440"/>
          <w:tab w:val="right" w:pos="2430"/>
          <w:tab w:val="left" w:pos="6840"/>
          <w:tab w:val="left" w:pos="7920"/>
          <w:tab w:val="right" w:pos="10620"/>
        </w:tabs>
        <w:spacing w:line="240" w:lineRule="atLeast"/>
        <w:rPr>
          <w:u w:val="single"/>
        </w:rPr>
      </w:pPr>
      <w:r>
        <w:t xml:space="preserve">Date Taken: </w:t>
      </w:r>
      <w:r>
        <w:tab/>
      </w:r>
      <w:r>
        <w:fldChar w:fldCharType="begin"/>
      </w:r>
      <w:r>
        <w:fldChar w:fldCharType="end"/>
      </w:r>
      <w:r>
        <w:tab/>
      </w:r>
      <w:r>
        <w:tab/>
        <w:t xml:space="preserve">Taken By: </w:t>
      </w:r>
      <w:r>
        <w:fldChar w:fldCharType="begin"/>
      </w:r>
      <w:r>
        <w:fldChar w:fldCharType="end"/>
      </w:r>
      <w:r>
        <w:rPr>
          <w:u w:val="single"/>
        </w:rPr>
        <w:tab/>
      </w:r>
    </w:p>
    <w:p w14:paraId="0FDBC4F0" w14:textId="77777777" w:rsidR="00CA7113" w:rsidRDefault="00CA7113">
      <w:pPr>
        <w:tabs>
          <w:tab w:val="left" w:pos="720"/>
        </w:tabs>
        <w:spacing w:line="240" w:lineRule="atLeast"/>
        <w:jc w:val="both"/>
        <w:rPr>
          <w:sz w:val="24"/>
        </w:rPr>
      </w:pPr>
    </w:p>
    <w:p w14:paraId="7D1EDE49" w14:textId="77777777" w:rsidR="00CA7113" w:rsidRDefault="00CA7113">
      <w:pPr>
        <w:tabs>
          <w:tab w:val="left" w:pos="2160"/>
          <w:tab w:val="left" w:pos="5904"/>
          <w:tab w:val="left" w:pos="6192"/>
          <w:tab w:val="left" w:pos="7488"/>
        </w:tabs>
        <w:spacing w:line="240" w:lineRule="exact"/>
        <w:ind w:left="360"/>
        <w:jc w:val="both"/>
        <w:rPr>
          <w:b/>
          <w:sz w:val="24"/>
        </w:rPr>
      </w:pPr>
      <w:r>
        <w:rPr>
          <w:b/>
          <w:sz w:val="24"/>
        </w:rPr>
        <w:br w:type="page"/>
      </w:r>
    </w:p>
    <w:sectPr w:rsidR="00CA7113" w:rsidSect="009A5952">
      <w:footerReference w:type="default" r:id="rId10"/>
      <w:footerReference w:type="first" r:id="rId11"/>
      <w:pgSz w:w="12240" w:h="15840"/>
      <w:pgMar w:top="720" w:right="720" w:bottom="720" w:left="720" w:header="720" w:footer="720" w:gutter="0"/>
      <w:paperSrc w:first="8" w:other="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9DCC" w14:textId="77777777" w:rsidR="00507F53" w:rsidRDefault="00507F53">
      <w:r>
        <w:separator/>
      </w:r>
    </w:p>
  </w:endnote>
  <w:endnote w:type="continuationSeparator" w:id="0">
    <w:p w14:paraId="06729219" w14:textId="77777777" w:rsidR="00507F53" w:rsidRDefault="0050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DB26" w14:textId="77777777" w:rsidR="00B80B4E" w:rsidRDefault="00B80B4E">
    <w:pPr>
      <w:pStyle w:val="Footer"/>
      <w:tabs>
        <w:tab w:val="clear" w:pos="4320"/>
        <w:tab w:val="clear" w:pos="8640"/>
        <w:tab w:val="center" w:pos="5040"/>
        <w:tab w:val="right" w:pos="10440"/>
      </w:tabs>
    </w:pPr>
    <w:r>
      <w:fldChar w:fldCharType="begin"/>
    </w:r>
    <w:r>
      <w:fldChar w:fldCharType="end"/>
    </w:r>
    <w:r>
      <w:t>Appraiser</w:t>
    </w:r>
    <w:r>
      <w:tab/>
      <w:t>Page</w:t>
    </w:r>
    <w:r>
      <w:tab/>
      <w:t xml:space="preserve">IC #  </w:t>
    </w:r>
  </w:p>
  <w:p w14:paraId="50653B3D" w14:textId="77777777" w:rsidR="00B80B4E" w:rsidRDefault="00B80B4E">
    <w:pPr>
      <w:pStyle w:val="Footer"/>
      <w:tabs>
        <w:tab w:val="clear" w:pos="4320"/>
        <w:tab w:val="clear" w:pos="8640"/>
        <w:tab w:val="center" w:pos="5040"/>
        <w:tab w:val="right" w:pos="10440"/>
      </w:tabs>
    </w:pPr>
  </w:p>
  <w:p w14:paraId="569E6581" w14:textId="374A8471" w:rsidR="009A5952" w:rsidRPr="005A7754" w:rsidRDefault="009717BD">
    <w:pPr>
      <w:pStyle w:val="Footer"/>
      <w:tabs>
        <w:tab w:val="clear" w:pos="4320"/>
        <w:tab w:val="clear" w:pos="8640"/>
        <w:tab w:val="center" w:pos="5040"/>
        <w:tab w:val="right" w:pos="10440"/>
      </w:tabs>
      <w:rPr>
        <w:sz w:val="18"/>
        <w:szCs w:val="18"/>
      </w:rPr>
    </w:pPr>
    <w:r w:rsidRPr="005A7754">
      <w:rPr>
        <w:sz w:val="18"/>
        <w:szCs w:val="18"/>
      </w:rPr>
      <w:t>LPA</w:t>
    </w:r>
    <w:r w:rsidR="00B80B4E" w:rsidRPr="005A7754">
      <w:rPr>
        <w:sz w:val="18"/>
        <w:szCs w:val="18"/>
      </w:rPr>
      <w:t xml:space="preserve"> 219</w:t>
    </w:r>
  </w:p>
  <w:p w14:paraId="15A8F79B" w14:textId="1243CF1C" w:rsidR="00B80B4E" w:rsidRPr="005A7754" w:rsidRDefault="005A7754">
    <w:pPr>
      <w:pStyle w:val="Footer"/>
      <w:tabs>
        <w:tab w:val="clear" w:pos="4320"/>
        <w:tab w:val="clear" w:pos="8640"/>
        <w:tab w:val="center" w:pos="5040"/>
        <w:tab w:val="right" w:pos="10440"/>
      </w:tabs>
      <w:rPr>
        <w:sz w:val="18"/>
        <w:szCs w:val="18"/>
        <w:u w:val="single"/>
      </w:rPr>
    </w:pPr>
    <w:r w:rsidRPr="005A7754">
      <w:rPr>
        <w:sz w:val="18"/>
        <w:szCs w:val="18"/>
      </w:rPr>
      <w:t>6</w:t>
    </w:r>
    <w:r w:rsidR="009A5952" w:rsidRPr="005A7754">
      <w:rPr>
        <w:sz w:val="18"/>
        <w:szCs w:val="18"/>
      </w:rPr>
      <w:t>/201</w:t>
    </w:r>
    <w:r w:rsidR="009717BD" w:rsidRPr="005A7754">
      <w:rPr>
        <w:sz w:val="18"/>
        <w:szCs w:val="18"/>
      </w:rPr>
      <w:t>7</w:t>
    </w:r>
    <w:r w:rsidR="00B80B4E" w:rsidRPr="005A7754">
      <w:rPr>
        <w:sz w:val="18"/>
        <w:szCs w:val="18"/>
      </w:rPr>
      <w:fldChar w:fldCharType="begin"/>
    </w:r>
    <w:r w:rsidR="00B80B4E" w:rsidRPr="005A775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0852" w14:textId="77777777" w:rsidR="00B80B4E" w:rsidRDefault="00B80B4E">
    <w:pPr>
      <w:pStyle w:val="Foote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2ACD" w14:textId="77777777" w:rsidR="00507F53" w:rsidRDefault="00507F53">
      <w:r>
        <w:separator/>
      </w:r>
    </w:p>
  </w:footnote>
  <w:footnote w:type="continuationSeparator" w:id="0">
    <w:p w14:paraId="3420BB5D" w14:textId="77777777" w:rsidR="00507F53" w:rsidRDefault="0050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0F7E"/>
    <w:multiLevelType w:val="singleLevel"/>
    <w:tmpl w:val="15A6F868"/>
    <w:lvl w:ilvl="0">
      <w:start w:val="3"/>
      <w:numFmt w:val="lowerLetter"/>
      <w:lvlText w:val="%1."/>
      <w:legacy w:legacy="1" w:legacySpace="120" w:legacyIndent="360"/>
      <w:lvlJc w:val="left"/>
      <w:pPr>
        <w:ind w:left="720" w:hanging="360"/>
      </w:pPr>
      <w:rPr>
        <w:sz w:val="17"/>
      </w:rPr>
    </w:lvl>
  </w:abstractNum>
  <w:abstractNum w:abstractNumId="1" w15:restartNumberingAfterBreak="0">
    <w:nsid w:val="25F26358"/>
    <w:multiLevelType w:val="singleLevel"/>
    <w:tmpl w:val="C22CC8C2"/>
    <w:lvl w:ilvl="0">
      <w:start w:val="1"/>
      <w:numFmt w:val="decimal"/>
      <w:lvlText w:val="(%1) "/>
      <w:legacy w:legacy="1" w:legacySpace="0" w:legacyIndent="360"/>
      <w:lvlJc w:val="left"/>
      <w:pPr>
        <w:ind w:left="360" w:hanging="360"/>
      </w:pPr>
      <w:rPr>
        <w:b/>
        <w:i w:val="0"/>
        <w:sz w:val="20"/>
      </w:rPr>
    </w:lvl>
  </w:abstractNum>
  <w:abstractNum w:abstractNumId="2" w15:restartNumberingAfterBreak="0">
    <w:nsid w:val="2F547605"/>
    <w:multiLevelType w:val="singleLevel"/>
    <w:tmpl w:val="CF046F00"/>
    <w:lvl w:ilvl="0">
      <w:start w:val="1"/>
      <w:numFmt w:val="decimal"/>
      <w:lvlText w:val="(%1) "/>
      <w:legacy w:legacy="1" w:legacySpace="0" w:legacyIndent="360"/>
      <w:lvlJc w:val="left"/>
      <w:pPr>
        <w:ind w:left="2520" w:hanging="360"/>
      </w:pPr>
      <w:rPr>
        <w:rFonts w:ascii="Times" w:hAnsi="Times" w:cs="Times" w:hint="default"/>
        <w:b/>
        <w:i w:val="0"/>
        <w:sz w:val="24"/>
      </w:rPr>
    </w:lvl>
  </w:abstractNum>
  <w:abstractNum w:abstractNumId="3" w15:restartNumberingAfterBreak="0">
    <w:nsid w:val="36116959"/>
    <w:multiLevelType w:val="singleLevel"/>
    <w:tmpl w:val="8DFEBF60"/>
    <w:lvl w:ilvl="0">
      <w:start w:val="1"/>
      <w:numFmt w:val="decimal"/>
      <w:lvlText w:val="(%1)"/>
      <w:legacy w:legacy="1" w:legacySpace="120" w:legacyIndent="360"/>
      <w:lvlJc w:val="left"/>
      <w:pPr>
        <w:ind w:left="1440" w:hanging="360"/>
      </w:pPr>
    </w:lvl>
  </w:abstractNum>
  <w:abstractNum w:abstractNumId="4" w15:restartNumberingAfterBreak="0">
    <w:nsid w:val="47FB2C09"/>
    <w:multiLevelType w:val="singleLevel"/>
    <w:tmpl w:val="00E83338"/>
    <w:lvl w:ilvl="0">
      <w:start w:val="5"/>
      <w:numFmt w:val="upperLetter"/>
      <w:lvlText w:val="%1. "/>
      <w:legacy w:legacy="1" w:legacySpace="0" w:legacyIndent="360"/>
      <w:lvlJc w:val="left"/>
      <w:pPr>
        <w:ind w:left="360" w:hanging="360"/>
      </w:pPr>
      <w:rPr>
        <w:b/>
        <w:i w:val="0"/>
        <w:sz w:val="20"/>
      </w:rPr>
    </w:lvl>
  </w:abstractNum>
  <w:abstractNum w:abstractNumId="5" w15:restartNumberingAfterBreak="0">
    <w:nsid w:val="7AD16A55"/>
    <w:multiLevelType w:val="singleLevel"/>
    <w:tmpl w:val="148A6AB0"/>
    <w:lvl w:ilvl="0">
      <w:start w:val="2"/>
      <w:numFmt w:val="decimal"/>
      <w:lvlText w:val="(%1) "/>
      <w:legacy w:legacy="1" w:legacySpace="0" w:legacyIndent="360"/>
      <w:lvlJc w:val="left"/>
      <w:pPr>
        <w:ind w:left="2520" w:hanging="360"/>
      </w:pPr>
      <w:rPr>
        <w:rFonts w:ascii="Times" w:hAnsi="Times" w:cs="Times" w:hint="default"/>
        <w:b/>
        <w:i w:val="0"/>
        <w:sz w:val="24"/>
      </w:rPr>
    </w:lvl>
  </w:abstractNum>
  <w:abstractNum w:abstractNumId="6" w15:restartNumberingAfterBreak="0">
    <w:nsid w:val="7CDC5526"/>
    <w:multiLevelType w:val="singleLevel"/>
    <w:tmpl w:val="86F871D6"/>
    <w:lvl w:ilvl="0">
      <w:start w:val="2"/>
      <w:numFmt w:val="upperLetter"/>
      <w:lvlText w:val="%1."/>
      <w:legacy w:legacy="1" w:legacySpace="120" w:legacyIndent="360"/>
      <w:lvlJc w:val="left"/>
      <w:pPr>
        <w:ind w:left="720" w:hanging="36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26"/>
    <w:rsid w:val="00011E4D"/>
    <w:rsid w:val="00024909"/>
    <w:rsid w:val="001D15BF"/>
    <w:rsid w:val="00205B26"/>
    <w:rsid w:val="00354959"/>
    <w:rsid w:val="003A3B3C"/>
    <w:rsid w:val="004A7298"/>
    <w:rsid w:val="00507F53"/>
    <w:rsid w:val="005A7754"/>
    <w:rsid w:val="0075100E"/>
    <w:rsid w:val="009717BD"/>
    <w:rsid w:val="009A5952"/>
    <w:rsid w:val="00A11B2A"/>
    <w:rsid w:val="00B80B4E"/>
    <w:rsid w:val="00CA7113"/>
    <w:rsid w:val="00D53ADC"/>
    <w:rsid w:val="00D876BF"/>
    <w:rsid w:val="00F6107B"/>
    <w:rsid w:val="00F96565"/>
    <w:rsid w:val="00FE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D4B31DC"/>
  <w15:docId w15:val="{525EDDC4-3943-4675-9711-AF1EAA8B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1stBulletPara">
    <w:name w:val="1st Bullet Para"/>
    <w:basedOn w:val="Normal"/>
    <w:pPr>
      <w:spacing w:after="160"/>
      <w:ind w:left="360" w:hanging="360"/>
    </w:pPr>
    <w:rPr>
      <w:rFonts w:ascii="Tms Rmn" w:hAnsi="Tms Rmn"/>
      <w:sz w:val="24"/>
    </w:rPr>
  </w:style>
  <w:style w:type="paragraph" w:customStyle="1" w:styleId="2ndBulletPara">
    <w:name w:val="2nd Bullet Para"/>
    <w:basedOn w:val="1stBulletPara"/>
    <w:pPr>
      <w:ind w:left="1080"/>
    </w:pPr>
  </w:style>
  <w:style w:type="character" w:styleId="PageNumber">
    <w:name w:val="page number"/>
    <w:rPr>
      <w:rFonts w:ascii="Arial" w:hAnsi="Arial"/>
    </w:rPr>
  </w:style>
  <w:style w:type="paragraph" w:styleId="BalloonText">
    <w:name w:val="Balloon Text"/>
    <w:basedOn w:val="Normal"/>
    <w:link w:val="BalloonTextChar"/>
    <w:semiHidden/>
    <w:unhideWhenUsed/>
    <w:rsid w:val="009717BD"/>
    <w:rPr>
      <w:rFonts w:ascii="Segoe UI" w:hAnsi="Segoe UI" w:cs="Segoe UI"/>
      <w:sz w:val="18"/>
      <w:szCs w:val="18"/>
    </w:rPr>
  </w:style>
  <w:style w:type="character" w:customStyle="1" w:styleId="BalloonTextChar">
    <w:name w:val="Balloon Text Char"/>
    <w:basedOn w:val="DefaultParagraphFont"/>
    <w:link w:val="BalloonText"/>
    <w:semiHidden/>
    <w:rsid w:val="00971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171D5-9A92-4CCA-A89D-AB846240AFD0}">
  <ds:schemaRefs>
    <ds:schemaRef ds:uri="http://schemas.microsoft.com/sharepoint/v3/contenttype/forms"/>
  </ds:schemaRefs>
</ds:datastoreItem>
</file>

<file path=customXml/itemProps2.xml><?xml version="1.0" encoding="utf-8"?>
<ds:datastoreItem xmlns:ds="http://schemas.openxmlformats.org/officeDocument/2006/customXml" ds:itemID="{F70B67E4-B786-46AA-AC5F-C396FE44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D1419B-1C72-42E5-AB64-113E9F8A2AC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 219 WSDOT Surplus Appraisal Form</vt:lpstr>
    </vt:vector>
  </TitlesOfParts>
  <Company>WSDOT Real Estate Services</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219 WSDOT Surplus Appraisal Form</dc:title>
  <dc:subject>Short Form Narrative Appraisal</dc:subject>
  <dc:creator>WSDOT Real Estate Services - Appraisal</dc:creator>
  <cp:keywords>RES 219 WSDOT Surplus Appraisal Form</cp:keywords>
  <cp:lastModifiedBy>Nausley, Dianna</cp:lastModifiedBy>
  <cp:revision>4</cp:revision>
  <cp:lastPrinted>2000-08-10T15:18:00Z</cp:lastPrinted>
  <dcterms:created xsi:type="dcterms:W3CDTF">2017-02-02T19:02:00Z</dcterms:created>
  <dcterms:modified xsi:type="dcterms:W3CDTF">2017-06-06T00:46:00Z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19000</vt:r8>
  </property>
  <property fmtid="{D5CDD505-2E9C-101B-9397-08002B2CF9AE}" pid="4" name="xd_ProgID">
    <vt:lpwstr/>
  </property>
  <property fmtid="{D5CDD505-2E9C-101B-9397-08002B2CF9AE}" pid="5" name="TemplateUrl">
    <vt:lpwstr/>
  </property>
</Properties>
</file>