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8AB380" w14:textId="77777777" w:rsidR="004C308C" w:rsidRPr="00B75E76" w:rsidRDefault="004C308C" w:rsidP="00263CD1">
      <w:pPr>
        <w:jc w:val="center"/>
        <w:rPr>
          <w:b/>
          <w:sz w:val="32"/>
          <w:szCs w:val="32"/>
        </w:rPr>
      </w:pPr>
      <w:r w:rsidRPr="00B75E76">
        <w:rPr>
          <w:b/>
          <w:sz w:val="32"/>
          <w:szCs w:val="32"/>
        </w:rPr>
        <w:t>Documentation of Living Expenses</w:t>
      </w:r>
    </w:p>
    <w:p w14:paraId="088AB381" w14:textId="77777777" w:rsidR="004C308C" w:rsidRPr="00263CD1" w:rsidRDefault="004C308C" w:rsidP="00263CD1">
      <w:pPr>
        <w:pStyle w:val="Header"/>
        <w:tabs>
          <w:tab w:val="clear" w:pos="4320"/>
          <w:tab w:val="clear" w:pos="8640"/>
        </w:tabs>
        <w:rPr>
          <w:b/>
          <w:bCs/>
          <w:sz w:val="16"/>
          <w:szCs w:val="16"/>
        </w:rPr>
      </w:pPr>
    </w:p>
    <w:tbl>
      <w:tblPr>
        <w:tblW w:w="9260" w:type="dxa"/>
        <w:jc w:val="center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7020"/>
        <w:gridCol w:w="2240"/>
      </w:tblGrid>
      <w:tr w:rsidR="004C308C" w:rsidRPr="00B75E76" w14:paraId="088AB386" w14:textId="77777777" w:rsidTr="00263CD1">
        <w:trPr>
          <w:cantSplit/>
          <w:trHeight w:val="4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82" w14:textId="54A3489E" w:rsidR="004C308C" w:rsidRPr="00B75E76" w:rsidRDefault="00C4080B" w:rsidP="00263CD1">
            <w:pPr>
              <w:rPr>
                <w:b/>
                <w:bCs/>
                <w:szCs w:val="24"/>
              </w:rPr>
            </w:pPr>
            <w:r w:rsidRPr="00B75E76">
              <w:rPr>
                <w:b/>
                <w:bCs/>
                <w:szCs w:val="24"/>
              </w:rPr>
              <w:t>Project Title:</w:t>
            </w:r>
          </w:p>
          <w:p w14:paraId="088AB383" w14:textId="1EBFDD6D" w:rsidR="004C308C" w:rsidRPr="00B75E76" w:rsidRDefault="00C4080B" w:rsidP="00263CD1">
            <w:pPr>
              <w:rPr>
                <w:b/>
                <w:bCs/>
                <w:szCs w:val="24"/>
              </w:rPr>
            </w:pP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bCs/>
                <w:szCs w:val="24"/>
              </w:rPr>
              <w:fldChar w:fldCharType="begin"/>
            </w:r>
            <w:r w:rsidR="004C308C" w:rsidRPr="00B75E76">
              <w:rPr>
                <w:b/>
                <w:bCs/>
                <w:szCs w:val="24"/>
              </w:rPr>
              <w:instrText xml:space="preserve">  </w:instrText>
            </w:r>
            <w:r w:rsidR="00B52C40" w:rsidRPr="00B75E76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84" w14:textId="547EAB21" w:rsidR="004C308C" w:rsidRPr="00B75E76" w:rsidRDefault="00C4080B" w:rsidP="00263CD1">
            <w:pPr>
              <w:rPr>
                <w:b/>
                <w:bCs/>
                <w:szCs w:val="24"/>
              </w:rPr>
            </w:pPr>
            <w:r w:rsidRPr="00B75E76">
              <w:rPr>
                <w:b/>
                <w:bCs/>
                <w:szCs w:val="24"/>
              </w:rPr>
              <w:t>Parcel No.:</w:t>
            </w:r>
          </w:p>
          <w:p w14:paraId="088AB385" w14:textId="33BC3CD2" w:rsidR="004C308C" w:rsidRPr="00B75E76" w:rsidRDefault="00C4080B" w:rsidP="00263CD1">
            <w:pPr>
              <w:rPr>
                <w:b/>
                <w:bCs/>
                <w:szCs w:val="24"/>
              </w:rPr>
            </w:pP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bCs/>
                <w:szCs w:val="24"/>
              </w:rPr>
              <w:fldChar w:fldCharType="begin"/>
            </w:r>
            <w:r w:rsidR="004C308C" w:rsidRPr="00B75E76">
              <w:rPr>
                <w:b/>
                <w:bCs/>
                <w:szCs w:val="24"/>
              </w:rPr>
              <w:instrText xml:space="preserve">  </w:instrText>
            </w:r>
            <w:r w:rsidR="00B52C40" w:rsidRPr="00B75E76">
              <w:rPr>
                <w:b/>
                <w:bCs/>
                <w:szCs w:val="24"/>
              </w:rPr>
              <w:fldChar w:fldCharType="end"/>
            </w:r>
          </w:p>
        </w:tc>
      </w:tr>
      <w:tr w:rsidR="00192701" w:rsidRPr="00B75E76" w14:paraId="088AB38B" w14:textId="77777777" w:rsidTr="00263CD1">
        <w:trPr>
          <w:cantSplit/>
          <w:trHeight w:val="440"/>
          <w:jc w:val="center"/>
        </w:trPr>
        <w:tc>
          <w:tcPr>
            <w:tcW w:w="70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87" w14:textId="55CCE91B" w:rsidR="00192701" w:rsidRPr="00B75E76" w:rsidRDefault="00C4080B" w:rsidP="00263CD1">
            <w:pPr>
              <w:pStyle w:val="Heading1"/>
              <w:rPr>
                <w:szCs w:val="24"/>
              </w:rPr>
            </w:pPr>
            <w:r w:rsidRPr="00B75E76">
              <w:rPr>
                <w:szCs w:val="24"/>
              </w:rPr>
              <w:t>Displaced Person(s):</w:t>
            </w:r>
          </w:p>
          <w:p w14:paraId="088AB388" w14:textId="74B93249" w:rsidR="00192701" w:rsidRPr="00B75E76" w:rsidRDefault="00C4080B" w:rsidP="00263CD1">
            <w:pPr>
              <w:rPr>
                <w:b/>
                <w:bCs/>
                <w:szCs w:val="24"/>
              </w:rPr>
            </w:pP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bCs/>
                <w:szCs w:val="24"/>
              </w:rPr>
              <w:fldChar w:fldCharType="begin"/>
            </w:r>
            <w:r w:rsidR="00192701" w:rsidRPr="00B75E76">
              <w:rPr>
                <w:b/>
                <w:bCs/>
                <w:szCs w:val="24"/>
              </w:rPr>
              <w:instrText xml:space="preserve">  </w:instrText>
            </w:r>
            <w:r w:rsidR="00B52C40" w:rsidRPr="00B75E76">
              <w:rPr>
                <w:b/>
                <w:bCs/>
                <w:szCs w:val="24"/>
              </w:rPr>
              <w:fldChar w:fldCharType="end"/>
            </w:r>
            <w:r w:rsidR="00B52C40" w:rsidRPr="00B75E76">
              <w:rPr>
                <w:b/>
                <w:bCs/>
                <w:szCs w:val="24"/>
              </w:rPr>
              <w:fldChar w:fldCharType="begin"/>
            </w:r>
            <w:r w:rsidR="00192701" w:rsidRPr="00B75E76">
              <w:rPr>
                <w:b/>
                <w:bCs/>
                <w:szCs w:val="24"/>
              </w:rPr>
              <w:instrText xml:space="preserve">  </w:instrText>
            </w:r>
            <w:r w:rsidR="00B52C40" w:rsidRPr="00B75E76">
              <w:rPr>
                <w:b/>
                <w:bCs/>
                <w:szCs w:val="24"/>
              </w:rPr>
              <w:fldChar w:fldCharType="end"/>
            </w:r>
          </w:p>
        </w:tc>
        <w:tc>
          <w:tcPr>
            <w:tcW w:w="2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89" w14:textId="2AA68D70" w:rsidR="00192701" w:rsidRPr="00B75E76" w:rsidRDefault="00C4080B" w:rsidP="00263CD1">
            <w:pPr>
              <w:rPr>
                <w:b/>
                <w:bCs/>
                <w:szCs w:val="24"/>
              </w:rPr>
            </w:pPr>
            <w:r w:rsidRPr="00B75E76">
              <w:rPr>
                <w:b/>
                <w:bCs/>
                <w:szCs w:val="24"/>
              </w:rPr>
              <w:t>Displacee No.:</w:t>
            </w:r>
          </w:p>
          <w:p w14:paraId="088AB38A" w14:textId="3DEE7961" w:rsidR="00192701" w:rsidRPr="00B75E76" w:rsidRDefault="00C4080B" w:rsidP="00263CD1">
            <w:pPr>
              <w:rPr>
                <w:b/>
                <w:bCs/>
                <w:szCs w:val="24"/>
              </w:rPr>
            </w:pP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bCs/>
                <w:szCs w:val="24"/>
              </w:rPr>
              <w:fldChar w:fldCharType="begin"/>
            </w:r>
            <w:r w:rsidR="00192701" w:rsidRPr="00B75E76">
              <w:rPr>
                <w:b/>
                <w:bCs/>
                <w:szCs w:val="24"/>
              </w:rPr>
              <w:instrText xml:space="preserve">  </w:instrText>
            </w:r>
            <w:r w:rsidR="00B52C40" w:rsidRPr="00B75E76">
              <w:rPr>
                <w:b/>
                <w:bCs/>
                <w:szCs w:val="24"/>
              </w:rPr>
              <w:fldChar w:fldCharType="end"/>
            </w:r>
          </w:p>
        </w:tc>
      </w:tr>
    </w:tbl>
    <w:p w14:paraId="088AB38D" w14:textId="24E1021A" w:rsidR="004C308C" w:rsidRPr="00263CD1" w:rsidRDefault="004C308C" w:rsidP="00263CD1">
      <w:pPr>
        <w:rPr>
          <w:sz w:val="16"/>
          <w:szCs w:val="16"/>
        </w:rPr>
      </w:pPr>
    </w:p>
    <w:tbl>
      <w:tblPr>
        <w:tblW w:w="0" w:type="auto"/>
        <w:tblInd w:w="197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422"/>
        <w:gridCol w:w="3418"/>
      </w:tblGrid>
      <w:tr w:rsidR="004C308C" w:rsidRPr="00B75E76" w14:paraId="088AB390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8E" w14:textId="77777777" w:rsidR="004C308C" w:rsidRPr="00B75E76" w:rsidRDefault="004C308C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Expense Type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8F" w14:textId="77777777" w:rsidR="004C308C" w:rsidRPr="00B75E76" w:rsidRDefault="004C308C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Monthly Amount</w:t>
            </w:r>
          </w:p>
        </w:tc>
      </w:tr>
      <w:tr w:rsidR="004C308C" w:rsidRPr="00B75E76" w14:paraId="088AB396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94" w14:textId="7E394589" w:rsidR="004C308C" w:rsidRPr="00B75E76" w:rsidRDefault="002D66E8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 xml:space="preserve">1. Mortgage </w:t>
            </w:r>
            <w:r w:rsidR="004C308C" w:rsidRPr="00B75E76">
              <w:rPr>
                <w:b/>
                <w:szCs w:val="24"/>
              </w:rPr>
              <w:t>or Rent Payment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95" w14:textId="0F497673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B75E76" w:rsidRPr="00B75E76" w14:paraId="088AB399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97" w14:textId="4F8FE1D9" w:rsidR="004C308C" w:rsidRPr="00B75E76" w:rsidRDefault="004C308C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 xml:space="preserve">2. </w:t>
            </w:r>
            <w:r w:rsidR="002D66E8" w:rsidRPr="00B75E76">
              <w:rPr>
                <w:b/>
                <w:szCs w:val="24"/>
              </w:rPr>
              <w:t xml:space="preserve">Homeowner/Renter </w:t>
            </w:r>
            <w:r w:rsidRPr="00B75E76">
              <w:rPr>
                <w:b/>
                <w:szCs w:val="24"/>
              </w:rPr>
              <w:t>Insurance</w:t>
            </w:r>
          </w:p>
        </w:tc>
        <w:tc>
          <w:tcPr>
            <w:tcW w:w="3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98" w14:textId="195529F0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9C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9A" w14:textId="77777777" w:rsidR="004C308C" w:rsidRPr="00B75E76" w:rsidRDefault="004C308C" w:rsidP="00263CD1">
            <w:pPr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3. Food, Supplies, Toiletries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9B" w14:textId="73369D5F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9F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9D" w14:textId="77777777" w:rsidR="004C308C" w:rsidRPr="00B75E76" w:rsidRDefault="004C308C" w:rsidP="00263CD1">
            <w:pPr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4. Car (include)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088AB39E" w14:textId="77777777" w:rsidR="004C308C" w:rsidRPr="00B75E76" w:rsidRDefault="00B52C40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A2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A0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Gas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A1" w14:textId="114046C4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A5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A3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Insurance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A4" w14:textId="69E78D6A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  <w:bookmarkStart w:id="0" w:name="_GoBack"/>
        <w:bookmarkEnd w:id="0"/>
      </w:tr>
      <w:tr w:rsidR="004C308C" w:rsidRPr="00B75E76" w14:paraId="088AB3A8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A6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License</w:t>
            </w:r>
            <w:r w:rsidR="009F0073" w:rsidRPr="00B75E76">
              <w:rPr>
                <w:b/>
                <w:szCs w:val="24"/>
              </w:rPr>
              <w:t>/Tabs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A7" w14:textId="2C51F18C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AB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A9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Payment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AA" w14:textId="5D75E3B2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AE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AC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Maintenance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AD" w14:textId="6B94029C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B1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AF" w14:textId="77777777" w:rsidR="004C308C" w:rsidRPr="00B75E76" w:rsidRDefault="004C308C" w:rsidP="00263CD1">
            <w:pPr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4. Utilities (include)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088AB3B0" w14:textId="77777777" w:rsidR="004C308C" w:rsidRPr="00B75E76" w:rsidRDefault="00B52C40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B4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B2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Power/Electricity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B3" w14:textId="0426B1E2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B7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B5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Gas/Propane/Oil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B6" w14:textId="5B82D489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BA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B8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Telephone</w:t>
            </w:r>
            <w:r w:rsidR="009F0073" w:rsidRPr="00B75E76">
              <w:rPr>
                <w:b/>
                <w:szCs w:val="24"/>
              </w:rPr>
              <w:t>/Cell Phone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B9" w14:textId="07A93953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BD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BB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Cable/Satellite</w:t>
            </w:r>
            <w:r w:rsidR="00FD12C4" w:rsidRPr="00B75E76">
              <w:rPr>
                <w:b/>
                <w:szCs w:val="24"/>
              </w:rPr>
              <w:t>/Internet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BC" w14:textId="0208D616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C0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BE" w14:textId="68AFA2AD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Water/</w:t>
            </w:r>
            <w:r w:rsidR="00FD12C4" w:rsidRPr="00B75E76">
              <w:rPr>
                <w:b/>
                <w:szCs w:val="24"/>
              </w:rPr>
              <w:t>Sewer</w:t>
            </w:r>
            <w:r w:rsidR="00C4080B" w:rsidRPr="00B75E76">
              <w:rPr>
                <w:b/>
                <w:szCs w:val="24"/>
              </w:rPr>
              <w:t>/Garbage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BF" w14:textId="2809AE8F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C3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C1" w14:textId="77777777" w:rsidR="004C308C" w:rsidRPr="00B75E76" w:rsidRDefault="004C308C" w:rsidP="00263CD1">
            <w:pPr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5. Public Transportation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C2" w14:textId="167A7002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C6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C4" w14:textId="77777777" w:rsidR="004C308C" w:rsidRPr="00B75E76" w:rsidRDefault="004C308C" w:rsidP="00263CD1">
            <w:pPr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6. Clothes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C5" w14:textId="7DECD7AB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C9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C7" w14:textId="77777777" w:rsidR="004C308C" w:rsidRPr="00B75E76" w:rsidRDefault="004C308C" w:rsidP="00263CD1">
            <w:pPr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7. Medical (include)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088AB3C8" w14:textId="77777777" w:rsidR="004C308C" w:rsidRPr="00B75E76" w:rsidRDefault="00B52C40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CC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CA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Insurance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CB" w14:textId="021AA90C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CF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CD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Dentist/Doctor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CE" w14:textId="55FECBA4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D2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D0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Prescriptions/Medicine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D1" w14:textId="7BE50ED1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D5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D3" w14:textId="77777777" w:rsidR="004C308C" w:rsidRPr="00B75E76" w:rsidRDefault="004C308C" w:rsidP="00263CD1">
            <w:pPr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8. Miscellaneous (include)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30" w:color="auto" w:fill="auto"/>
          </w:tcPr>
          <w:p w14:paraId="088AB3D4" w14:textId="77777777" w:rsidR="004C308C" w:rsidRPr="00B75E76" w:rsidRDefault="00B52C40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D8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D6" w14:textId="136029DF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Credit Payments</w:t>
            </w:r>
            <w:r w:rsidR="00C4080B" w:rsidRPr="00B75E76">
              <w:rPr>
                <w:b/>
                <w:szCs w:val="24"/>
              </w:rPr>
              <w:t>/Personal Loans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D7" w14:textId="1D765D6A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DB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D9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Credit Cards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DA" w14:textId="60EA7E27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DE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DC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Pet Expenses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DD" w14:textId="4AAC4ADF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E1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DF" w14:textId="6C302260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Newspaper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E0" w14:textId="3A874F1C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E4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E2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Gifts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E3" w14:textId="73F2BC16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E7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E5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Haircuts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E6" w14:textId="42268CCE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EA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E8" w14:textId="77777777" w:rsidR="004C308C" w:rsidRPr="00B75E76" w:rsidRDefault="004C308C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Recreation/Entertainment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88AB3E9" w14:textId="5BF49B91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9F0073" w:rsidRPr="00B75E76" w14:paraId="088AB3ED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EB" w14:textId="77777777" w:rsidR="009F0073" w:rsidRPr="00B75E76" w:rsidRDefault="009F0073" w:rsidP="00263CD1">
            <w:pPr>
              <w:ind w:left="54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Other</w:t>
            </w:r>
          </w:p>
        </w:tc>
        <w:tc>
          <w:tcPr>
            <w:tcW w:w="3418" w:type="dxa"/>
            <w:tcBorders>
              <w:top w:val="single" w:sz="6" w:space="0" w:color="auto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14:paraId="088AB3EC" w14:textId="5200F69F" w:rsidR="009F0073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</w:p>
        </w:tc>
      </w:tr>
      <w:tr w:rsidR="004C308C" w:rsidRPr="00B75E76" w14:paraId="088AB3F0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88AB3EE" w14:textId="77777777" w:rsidR="004C308C" w:rsidRPr="00B75E76" w:rsidRDefault="004C308C" w:rsidP="00263CD1">
            <w:pPr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9. Other (include)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30" w:color="auto" w:fill="auto"/>
          </w:tcPr>
          <w:p w14:paraId="088AB3EF" w14:textId="77777777" w:rsidR="004C308C" w:rsidRPr="00B75E76" w:rsidRDefault="00B52C40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F3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88AB3F1" w14:textId="77777777" w:rsidR="004C308C" w:rsidRPr="00B75E76" w:rsidRDefault="004C308C" w:rsidP="00263CD1">
            <w:pPr>
              <w:ind w:left="5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Child Care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B3F2" w14:textId="0A020FA7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F6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88AB3F4" w14:textId="77777777" w:rsidR="004C308C" w:rsidRPr="00B75E76" w:rsidRDefault="004C308C" w:rsidP="00263CD1">
            <w:pPr>
              <w:ind w:left="5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Child Support/Alimony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B3F5" w14:textId="0C1F1DA3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F9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pct12" w:color="auto" w:fill="auto"/>
          </w:tcPr>
          <w:p w14:paraId="088AB3F7" w14:textId="77777777" w:rsidR="004C308C" w:rsidRPr="00B75E76" w:rsidRDefault="004C308C" w:rsidP="00263CD1">
            <w:pPr>
              <w:ind w:left="5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School Supplies/Lunches</w:t>
            </w:r>
          </w:p>
        </w:tc>
        <w:tc>
          <w:tcPr>
            <w:tcW w:w="3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AB3F8" w14:textId="20C0B0E3" w:rsidR="004C308C" w:rsidRPr="00B75E76" w:rsidRDefault="00B37A54" w:rsidP="00263CD1">
            <w:pPr>
              <w:ind w:right="10"/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/>
                <w:szCs w:val="24"/>
              </w:rPr>
              <w:fldChar w:fldCharType="begin"/>
            </w:r>
            <w:r w:rsidR="004C308C" w:rsidRPr="00B75E76">
              <w:rPr>
                <w:b/>
                <w:szCs w:val="24"/>
              </w:rPr>
              <w:instrText xml:space="preserve">  </w:instrText>
            </w:r>
            <w:r w:rsidR="00B52C40" w:rsidRPr="00B75E76">
              <w:rPr>
                <w:b/>
                <w:szCs w:val="24"/>
              </w:rPr>
              <w:fldChar w:fldCharType="end"/>
            </w:r>
          </w:p>
        </w:tc>
      </w:tr>
      <w:tr w:rsidR="004C308C" w:rsidRPr="00B75E76" w14:paraId="088AB3FC" w14:textId="77777777" w:rsidTr="00263CD1">
        <w:trPr>
          <w:cantSplit/>
          <w:trHeight w:val="280"/>
        </w:trPr>
        <w:tc>
          <w:tcPr>
            <w:tcW w:w="34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2" w:color="auto" w:fill="auto"/>
          </w:tcPr>
          <w:p w14:paraId="088AB3FA" w14:textId="77777777" w:rsidR="004C308C" w:rsidRPr="00B75E76" w:rsidRDefault="004C308C" w:rsidP="00263CD1">
            <w:pPr>
              <w:rPr>
                <w:b/>
                <w:szCs w:val="24"/>
              </w:rPr>
            </w:pPr>
            <w:r w:rsidRPr="00B75E76">
              <w:rPr>
                <w:b/>
                <w:szCs w:val="24"/>
              </w:rPr>
              <w:t>Total</w:t>
            </w:r>
            <w:r w:rsidR="00407E7F" w:rsidRPr="00B75E76">
              <w:rPr>
                <w:b/>
                <w:szCs w:val="24"/>
              </w:rPr>
              <w:t xml:space="preserve"> Per Month</w:t>
            </w:r>
          </w:p>
        </w:tc>
        <w:tc>
          <w:tcPr>
            <w:tcW w:w="3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AB3FB" w14:textId="1B4EB08F" w:rsidR="004C308C" w:rsidRPr="00B75E76" w:rsidRDefault="00B37A54" w:rsidP="00263CD1">
            <w:pPr>
              <w:ind w:right="10"/>
              <w:rPr>
                <w:bCs/>
                <w:szCs w:val="24"/>
              </w:rPr>
            </w:pPr>
            <w:r w:rsidRPr="00B75E76">
              <w:rPr>
                <w:b/>
                <w:szCs w:val="24"/>
              </w:rPr>
              <w:t>$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75E76">
              <w:rPr>
                <w:b/>
                <w:bCs/>
                <w:szCs w:val="24"/>
                <w:highlight w:val="darkGray"/>
              </w:rPr>
              <w:instrText xml:space="preserve"> FORMTEXT </w:instrText>
            </w:r>
            <w:r w:rsidRPr="00B75E76">
              <w:rPr>
                <w:b/>
                <w:bCs/>
                <w:szCs w:val="24"/>
                <w:highlight w:val="darkGray"/>
              </w:rPr>
            </w:r>
            <w:r w:rsidRPr="00B75E76">
              <w:rPr>
                <w:b/>
                <w:bCs/>
                <w:szCs w:val="24"/>
                <w:highlight w:val="darkGray"/>
              </w:rPr>
              <w:fldChar w:fldCharType="separate"/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noProof/>
                <w:szCs w:val="24"/>
                <w:highlight w:val="darkGray"/>
              </w:rPr>
              <w:t> </w:t>
            </w:r>
            <w:r w:rsidRPr="00B75E76">
              <w:rPr>
                <w:b/>
                <w:bCs/>
                <w:szCs w:val="24"/>
                <w:highlight w:val="darkGray"/>
              </w:rPr>
              <w:fldChar w:fldCharType="end"/>
            </w:r>
            <w:r w:rsidR="00B52C40" w:rsidRPr="00B75E76">
              <w:rPr>
                <w:bCs/>
                <w:szCs w:val="24"/>
              </w:rPr>
              <w:fldChar w:fldCharType="begin"/>
            </w:r>
            <w:r w:rsidR="004C308C" w:rsidRPr="00B75E76">
              <w:rPr>
                <w:bCs/>
                <w:szCs w:val="24"/>
              </w:rPr>
              <w:instrText xml:space="preserve">  </w:instrText>
            </w:r>
            <w:r w:rsidR="00B52C40" w:rsidRPr="00B75E76">
              <w:rPr>
                <w:bCs/>
                <w:szCs w:val="24"/>
              </w:rPr>
              <w:fldChar w:fldCharType="end"/>
            </w:r>
          </w:p>
        </w:tc>
      </w:tr>
    </w:tbl>
    <w:p w14:paraId="088AB3FD" w14:textId="77777777" w:rsidR="004C308C" w:rsidRPr="00EC6E9B" w:rsidRDefault="004C308C" w:rsidP="00263CD1"/>
    <w:sectPr w:rsidR="004C308C" w:rsidRPr="00EC6E9B" w:rsidSect="00263CD1">
      <w:footerReference w:type="default" r:id="rId9"/>
      <w:type w:val="continuous"/>
      <w:pgSz w:w="12240" w:h="15840"/>
      <w:pgMar w:top="1152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156046" w14:textId="77777777" w:rsidR="0043425C" w:rsidRDefault="0043425C">
      <w:r>
        <w:separator/>
      </w:r>
    </w:p>
  </w:endnote>
  <w:endnote w:type="continuationSeparator" w:id="0">
    <w:p w14:paraId="095A6A44" w14:textId="77777777" w:rsidR="0043425C" w:rsidRDefault="00434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AB405" w14:textId="77777777" w:rsidR="00C4080B" w:rsidRDefault="00C4080B">
    <w:pPr>
      <w:pStyle w:val="Footer"/>
      <w:rPr>
        <w:bCs/>
        <w:sz w:val="16"/>
      </w:rPr>
    </w:pPr>
    <w:r>
      <w:rPr>
        <w:bCs/>
        <w:sz w:val="16"/>
      </w:rPr>
      <w:t>LPA-515</w:t>
    </w:r>
  </w:p>
  <w:p w14:paraId="088AB406" w14:textId="7AABC055" w:rsidR="00C4080B" w:rsidRDefault="00D519FD">
    <w:pPr>
      <w:pStyle w:val="Footer"/>
      <w:rPr>
        <w:b/>
      </w:rPr>
    </w:pPr>
    <w:r>
      <w:rPr>
        <w:bCs/>
        <w:sz w:val="16"/>
      </w:rPr>
      <w:t>Rev. 6/2019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E59B7" w14:textId="77777777" w:rsidR="0043425C" w:rsidRDefault="0043425C">
      <w:r>
        <w:separator/>
      </w:r>
    </w:p>
  </w:footnote>
  <w:footnote w:type="continuationSeparator" w:id="0">
    <w:p w14:paraId="1BC475CA" w14:textId="77777777" w:rsidR="0043425C" w:rsidRDefault="004342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AC4"/>
    <w:rsid w:val="000D3B73"/>
    <w:rsid w:val="00114FEE"/>
    <w:rsid w:val="00192701"/>
    <w:rsid w:val="001976E5"/>
    <w:rsid w:val="002523D5"/>
    <w:rsid w:val="00263CD1"/>
    <w:rsid w:val="002D66E8"/>
    <w:rsid w:val="003258C2"/>
    <w:rsid w:val="003D5D0F"/>
    <w:rsid w:val="00407E7F"/>
    <w:rsid w:val="0043425C"/>
    <w:rsid w:val="00487A60"/>
    <w:rsid w:val="004C308C"/>
    <w:rsid w:val="006135AB"/>
    <w:rsid w:val="00635C75"/>
    <w:rsid w:val="006D5305"/>
    <w:rsid w:val="00727236"/>
    <w:rsid w:val="00751D98"/>
    <w:rsid w:val="00816BCE"/>
    <w:rsid w:val="008F3026"/>
    <w:rsid w:val="0093694B"/>
    <w:rsid w:val="009F0073"/>
    <w:rsid w:val="00A53BE3"/>
    <w:rsid w:val="00B37A54"/>
    <w:rsid w:val="00B52C40"/>
    <w:rsid w:val="00B75E76"/>
    <w:rsid w:val="00C16DAD"/>
    <w:rsid w:val="00C27085"/>
    <w:rsid w:val="00C4080B"/>
    <w:rsid w:val="00C84F03"/>
    <w:rsid w:val="00D519FD"/>
    <w:rsid w:val="00DB46E4"/>
    <w:rsid w:val="00DF05CA"/>
    <w:rsid w:val="00E45AC4"/>
    <w:rsid w:val="00E924B4"/>
    <w:rsid w:val="00EC6E9B"/>
    <w:rsid w:val="00FD1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8AB380"/>
  <w15:docId w15:val="{FC4E3A5B-A674-4D2D-8185-77B9B3D0B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6DA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C16DAD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C16DAD"/>
    <w:pPr>
      <w:framePr w:w="7920" w:h="1980" w:hRule="exact" w:hSpace="180" w:wrap="auto" w:hAnchor="page" w:xAlign="center" w:yAlign="bottom"/>
      <w:ind w:left="2880"/>
    </w:pPr>
    <w:rPr>
      <w:rFonts w:ascii="Courier New" w:hAnsi="Courier New"/>
      <w:caps/>
      <w:sz w:val="20"/>
    </w:rPr>
  </w:style>
  <w:style w:type="paragraph" w:styleId="Header">
    <w:name w:val="header"/>
    <w:basedOn w:val="Normal"/>
    <w:rsid w:val="00C16DA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6DA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FD12C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D12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25A8038579146948807DD48272A71" ma:contentTypeVersion="1" ma:contentTypeDescription="Create a new document." ma:contentTypeScope="" ma:versionID="2ca68d9b452f7759f77acd2c1344b0a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7e1f43ebed5d78fff7f4615dbc6b38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BA38D9-8A29-49F1-A3CA-97EBFA70F328}"/>
</file>

<file path=customXml/itemProps2.xml><?xml version="1.0" encoding="utf-8"?>
<ds:datastoreItem xmlns:ds="http://schemas.openxmlformats.org/officeDocument/2006/customXml" ds:itemID="{194FDDE0-0F53-4C7A-B1EA-4A99622A8ACE}"/>
</file>

<file path=customXml/itemProps3.xml><?xml version="1.0" encoding="utf-8"?>
<ds:datastoreItem xmlns:ds="http://schemas.openxmlformats.org/officeDocument/2006/customXml" ds:itemID="{07BF3D0F-E79E-4621-B0E4-4F4A35CCD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LPA 515 Documentation of Living Expenses</vt:lpstr>
    </vt:vector>
  </TitlesOfParts>
  <Company>WSDOT Local Programs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LPA 515 Documentation of Living Expenses</dc:title>
  <dc:subject>Documentation of Living Expenses</dc:subject>
  <dc:creator>WSDOT Local Programs ROW</dc:creator>
  <cp:keywords>LPA 515 Documentation of Living Expenses</cp:keywords>
  <dc:description/>
  <cp:lastModifiedBy>Newlean, Michelle</cp:lastModifiedBy>
  <cp:revision>7</cp:revision>
  <cp:lastPrinted>2000-11-21T15:21:00Z</cp:lastPrinted>
  <dcterms:created xsi:type="dcterms:W3CDTF">2019-05-17T19:08:00Z</dcterms:created>
  <dcterms:modified xsi:type="dcterms:W3CDTF">2019-05-22T21:53:00Z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0x010100C1725A8038579146948807DD48272A71</vt:lpwstr>
  </property>
</Properties>
</file>