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C83" w:rsidRPr="00345B91" w:rsidRDefault="000E3E14" w:rsidP="006923C9">
      <w:pPr>
        <w:spacing w:after="0"/>
        <w:jc w:val="right"/>
        <w:rPr>
          <w:rFonts w:ascii="Times New Roman" w:hAnsi="Times New Roman" w:cs="Times New Roman"/>
          <w:b/>
          <w:sz w:val="24"/>
          <w:szCs w:val="24"/>
        </w:rPr>
      </w:pPr>
      <w:r w:rsidRPr="00345B91">
        <w:rPr>
          <w:rFonts w:ascii="Times New Roman" w:hAnsi="Times New Roman" w:cs="Times New Roman"/>
          <w:b/>
          <w:sz w:val="24"/>
          <w:szCs w:val="24"/>
        </w:rPr>
        <w:t xml:space="preserve">Instructions </w:t>
      </w:r>
      <w:r w:rsidR="00D70721">
        <w:rPr>
          <w:rFonts w:ascii="Times New Roman" w:hAnsi="Times New Roman" w:cs="Times New Roman"/>
          <w:b/>
          <w:sz w:val="24"/>
          <w:szCs w:val="24"/>
        </w:rPr>
        <w:t>–</w:t>
      </w:r>
      <w:r w:rsidRPr="00345B91">
        <w:rPr>
          <w:rFonts w:ascii="Times New Roman" w:hAnsi="Times New Roman" w:cs="Times New Roman"/>
          <w:b/>
          <w:sz w:val="24"/>
          <w:szCs w:val="24"/>
        </w:rPr>
        <w:t xml:space="preserve"> </w:t>
      </w:r>
      <w:r w:rsidR="00D70721">
        <w:rPr>
          <w:rFonts w:ascii="Times New Roman" w:hAnsi="Times New Roman" w:cs="Times New Roman"/>
          <w:b/>
          <w:sz w:val="24"/>
          <w:szCs w:val="24"/>
        </w:rPr>
        <w:t>Rent Supplement</w:t>
      </w:r>
      <w:r w:rsidRPr="00345B91">
        <w:rPr>
          <w:rFonts w:ascii="Times New Roman" w:hAnsi="Times New Roman" w:cs="Times New Roman"/>
          <w:b/>
          <w:sz w:val="24"/>
          <w:szCs w:val="24"/>
        </w:rPr>
        <w:t xml:space="preserve"> Report </w:t>
      </w:r>
    </w:p>
    <w:p w:rsidR="000E3E14" w:rsidRPr="003A5377" w:rsidRDefault="000E3E14" w:rsidP="00B55FC4">
      <w:pPr>
        <w:spacing w:after="0"/>
        <w:rPr>
          <w:rFonts w:ascii="Times New Roman" w:hAnsi="Times New Roman" w:cs="Times New Roman"/>
          <w:sz w:val="20"/>
          <w:szCs w:val="20"/>
        </w:rPr>
      </w:pPr>
    </w:p>
    <w:p w:rsidR="000E3E14" w:rsidRDefault="000E3E14" w:rsidP="00B55FC4">
      <w:pPr>
        <w:spacing w:after="0"/>
        <w:rPr>
          <w:rFonts w:ascii="Times New Roman" w:hAnsi="Times New Roman" w:cs="Times New Roman"/>
          <w:b/>
          <w:sz w:val="21"/>
          <w:szCs w:val="21"/>
        </w:rPr>
      </w:pPr>
      <w:r w:rsidRPr="006923C9">
        <w:rPr>
          <w:rFonts w:ascii="Times New Roman" w:hAnsi="Times New Roman" w:cs="Times New Roman"/>
          <w:b/>
          <w:sz w:val="21"/>
          <w:szCs w:val="21"/>
        </w:rPr>
        <w:t>Purpose and Procedures</w:t>
      </w:r>
    </w:p>
    <w:p w:rsidR="0054522D" w:rsidRPr="006923C9" w:rsidRDefault="0054522D" w:rsidP="00B55FC4">
      <w:pPr>
        <w:spacing w:after="0"/>
        <w:rPr>
          <w:rFonts w:ascii="Times New Roman" w:hAnsi="Times New Roman" w:cs="Times New Roman"/>
          <w:b/>
          <w:sz w:val="21"/>
          <w:szCs w:val="21"/>
        </w:rPr>
      </w:pPr>
    </w:p>
    <w:p w:rsidR="00D70721" w:rsidRDefault="00D70721" w:rsidP="00D70721">
      <w:r>
        <w:t xml:space="preserve">This form is used to compute the </w:t>
      </w:r>
      <w:r w:rsidR="00365884">
        <w:t>Rent S</w:t>
      </w:r>
      <w:r>
        <w:t xml:space="preserve">upplement </w:t>
      </w:r>
      <w:r w:rsidR="00365884">
        <w:t xml:space="preserve">Report </w:t>
      </w:r>
      <w:r w:rsidR="00594B2A">
        <w:t>and determine</w:t>
      </w:r>
      <w:r w:rsidRPr="00594B2A">
        <w:t xml:space="preserve"> the amount that the </w:t>
      </w:r>
      <w:r w:rsidR="0054522D">
        <w:t>displacee (</w:t>
      </w:r>
      <w:r w:rsidRPr="00594B2A">
        <w:t>tenant occupant</w:t>
      </w:r>
      <w:r w:rsidR="0054522D">
        <w:t xml:space="preserve">) </w:t>
      </w:r>
      <w:r w:rsidRPr="00594B2A">
        <w:t>qualifies to receive</w:t>
      </w:r>
      <w:r w:rsidR="001D3304">
        <w:t xml:space="preserve">. </w:t>
      </w:r>
      <w:r>
        <w:t>The form must be completed even if line 6 or 12 is zero</w:t>
      </w:r>
      <w:r w:rsidR="001D3304">
        <w:t xml:space="preserve">. </w:t>
      </w:r>
    </w:p>
    <w:p w:rsidR="007F411F" w:rsidRDefault="00D70721" w:rsidP="00D70721">
      <w:pPr>
        <w:rPr>
          <w:lang w:val="en"/>
        </w:rPr>
      </w:pPr>
      <w:r>
        <w:t>Ste</w:t>
      </w:r>
      <w:r w:rsidR="00AE0682">
        <w:t>p 1 - Complete lines 1 through 12</w:t>
      </w:r>
      <w:r>
        <w:t xml:space="preserve"> of t</w:t>
      </w:r>
      <w:r w:rsidR="0054522D">
        <w:t>he form</w:t>
      </w:r>
      <w:r w:rsidR="001D3304">
        <w:t xml:space="preserve">. </w:t>
      </w:r>
      <w:r w:rsidR="0054522D">
        <w:t xml:space="preserve">Upon completion, the Relocation Specialist will sign and date the report. </w:t>
      </w:r>
      <w:r>
        <w:t xml:space="preserve">The report plus the housing comparison worksheet (HCW), photos of subject property and comparable(s), along with any other necessary documentation is sent to the </w:t>
      </w:r>
      <w:r w:rsidR="00AE0682">
        <w:t xml:space="preserve">HQ </w:t>
      </w:r>
      <w:r>
        <w:t xml:space="preserve">Relocation </w:t>
      </w:r>
      <w:r w:rsidR="00AE0682">
        <w:t>Reviewer</w:t>
      </w:r>
      <w:r>
        <w:t xml:space="preserve"> for review and approval</w:t>
      </w:r>
      <w:r w:rsidR="001D3304">
        <w:t xml:space="preserve">. </w:t>
      </w:r>
      <w:r>
        <w:t xml:space="preserve">Line 2 is only utilized if the </w:t>
      </w:r>
      <w:r w:rsidR="0054522D">
        <w:t xml:space="preserve">displacee is considered low income. </w:t>
      </w:r>
      <w:r>
        <w:t xml:space="preserve">To confirm this, the displacee must complete a </w:t>
      </w:r>
      <w:r w:rsidR="00FF6008">
        <w:t xml:space="preserve">Documentation of </w:t>
      </w:r>
      <w:r>
        <w:t xml:space="preserve">Living Expense form </w:t>
      </w:r>
      <w:r w:rsidR="00FF6008">
        <w:t>(RES-515) and Monthly</w:t>
      </w:r>
      <w:r>
        <w:t xml:space="preserve"> Income Verification Form </w:t>
      </w:r>
      <w:r w:rsidR="00FF6008">
        <w:t>(RES-539) and</w:t>
      </w:r>
      <w:r>
        <w:t xml:space="preserve"> p</w:t>
      </w:r>
      <w:r w:rsidR="0054522D">
        <w:t xml:space="preserve">rovide verification of income. </w:t>
      </w:r>
      <w:r>
        <w:t xml:space="preserve">Once these forms are submitted, the </w:t>
      </w:r>
      <w:r w:rsidR="0054522D">
        <w:t>Relocation Specialist confirms whether or not the displacee</w:t>
      </w:r>
      <w:r>
        <w:t xml:space="preserve"> meet</w:t>
      </w:r>
      <w:r w:rsidR="0054522D">
        <w:t>s</w:t>
      </w:r>
      <w:r>
        <w:t xml:space="preserve"> the definition of low income by viewing </w:t>
      </w:r>
      <w:r w:rsidR="007F411F">
        <w:t xml:space="preserve">the </w:t>
      </w:r>
      <w:r>
        <w:rPr>
          <w:lang w:val="en"/>
        </w:rPr>
        <w:t>Low Income Limits ta</w:t>
      </w:r>
      <w:r w:rsidR="00965976">
        <w:rPr>
          <w:lang w:val="en"/>
        </w:rPr>
        <w:t>bles and guidance available at:</w:t>
      </w:r>
    </w:p>
    <w:p w:rsidR="00965976" w:rsidRDefault="00965976" w:rsidP="00965976">
      <w:pPr>
        <w:rPr>
          <w:rFonts w:ascii="Times New Roman" w:hAnsi="Times New Roman" w:cs="Times New Roman"/>
          <w:sz w:val="24"/>
          <w:szCs w:val="24"/>
        </w:rPr>
      </w:pPr>
      <w:hyperlink r:id="rId11" w:history="1">
        <w:r w:rsidRPr="00694290">
          <w:rPr>
            <w:rStyle w:val="Hyperlink"/>
            <w:rFonts w:ascii="Times New Roman" w:hAnsi="Times New Roman" w:cs="Times New Roman"/>
            <w:sz w:val="24"/>
            <w:szCs w:val="24"/>
          </w:rPr>
          <w:t>https://www.huduser.gov/portal/datasets/il.html</w:t>
        </w:r>
      </w:hyperlink>
    </w:p>
    <w:p w:rsidR="00D70721" w:rsidRDefault="00D70721" w:rsidP="00D70721">
      <w:r>
        <w:rPr>
          <w:lang w:val="en"/>
        </w:rPr>
        <w:t xml:space="preserve">It is the </w:t>
      </w:r>
      <w:r w:rsidR="001D3304">
        <w:rPr>
          <w:lang w:val="en"/>
        </w:rPr>
        <w:t>displacee’s</w:t>
      </w:r>
      <w:r>
        <w:rPr>
          <w:lang w:val="en"/>
        </w:rPr>
        <w:t xml:space="preserve"> responsibility to provide the appropriate income verification information, if they do not do so, it is appropriate to calculate the rent supplement based on rent to rent rather than income to rent</w:t>
      </w:r>
      <w:r w:rsidR="001D3304">
        <w:rPr>
          <w:lang w:val="en"/>
        </w:rPr>
        <w:t xml:space="preserve">. </w:t>
      </w:r>
      <w:r>
        <w:rPr>
          <w:lang w:val="en"/>
        </w:rPr>
        <w:t xml:space="preserve">If they provide the income verification later the </w:t>
      </w:r>
      <w:r w:rsidR="001D3304">
        <w:rPr>
          <w:lang w:val="en"/>
        </w:rPr>
        <w:t>Relocation Specialist</w:t>
      </w:r>
      <w:r>
        <w:rPr>
          <w:lang w:val="en"/>
        </w:rPr>
        <w:t xml:space="preserve"> can recalculate their entitlement using the same comparable.</w:t>
      </w:r>
    </w:p>
    <w:p w:rsidR="00D70721" w:rsidRDefault="00D70721" w:rsidP="00D70721">
      <w:r>
        <w:t xml:space="preserve">Step 2 - When the </w:t>
      </w:r>
      <w:r w:rsidR="001D3304">
        <w:t>displacee</w:t>
      </w:r>
      <w:r>
        <w:t xml:space="preserve"> is ready to claim the rent supplement payment, the </w:t>
      </w:r>
      <w:r w:rsidR="001D3304">
        <w:t>Relocation Specialist</w:t>
      </w:r>
      <w:r>
        <w:t xml:space="preserve"> completes lines 13 through 19 on a copy of the original</w:t>
      </w:r>
      <w:r w:rsidR="001D3304">
        <w:t xml:space="preserve">. </w:t>
      </w:r>
      <w:r>
        <w:t>The completed report and supporting documentation (DSS Inspection report, photographs of replacement, copy of Rental Agreement</w:t>
      </w:r>
      <w:r w:rsidR="001D3304">
        <w:t>/Lease</w:t>
      </w:r>
      <w:r>
        <w:t xml:space="preserve">) are forwarded </w:t>
      </w:r>
      <w:r w:rsidR="001D3304">
        <w:t>to the Agency for review and approval.</w:t>
      </w:r>
    </w:p>
    <w:p w:rsidR="00D70721" w:rsidRDefault="00D70721" w:rsidP="00D70721">
      <w:pPr>
        <w:rPr>
          <w:b/>
          <w:bCs/>
        </w:rPr>
      </w:pPr>
      <w:r>
        <w:rPr>
          <w:b/>
          <w:bCs/>
        </w:rPr>
        <w:t>Down Payment Assistance</w:t>
      </w:r>
    </w:p>
    <w:p w:rsidR="00D70721" w:rsidRDefault="001D3304" w:rsidP="00D70721">
      <w:r>
        <w:t>Should the displacee decide</w:t>
      </w:r>
      <w:r w:rsidR="00D70721">
        <w:t xml:space="preserve"> to purchase a replacement using Down Payment Assistance the </w:t>
      </w:r>
      <w:r>
        <w:t>Relocation Specialist</w:t>
      </w:r>
      <w:r w:rsidR="00D70721">
        <w:t xml:space="preserve"> completes lines 20 and 21 on a copy of the original</w:t>
      </w:r>
      <w:r>
        <w:t xml:space="preserve">. </w:t>
      </w:r>
      <w:r w:rsidR="00D70721">
        <w:t>The completed report and supporting documentation (DSS Inspection report, photographs of replacement, copy of Purchase and Sale Agreement, preliminary closing statement (HUD) showing the down paym</w:t>
      </w:r>
      <w:bookmarkStart w:id="0" w:name="_GoBack"/>
      <w:bookmarkEnd w:id="0"/>
      <w:r w:rsidR="00D70721">
        <w:t xml:space="preserve">ent assistance being applied appropriately and including any incidental expenses) are forwarded </w:t>
      </w:r>
      <w:r>
        <w:t>to the Agency for review and approval.</w:t>
      </w:r>
    </w:p>
    <w:p w:rsidR="00D70721" w:rsidRDefault="00D70721" w:rsidP="00D70721">
      <w:r>
        <w:t>The amount of the down payment assistance cannot exceed the rent supplement and must be applied at closing. If the displacee wants to use a portion of the down payment towards incidentals they can, but the amount cannot exceed the approved maximum rent supplement</w:t>
      </w:r>
      <w:r w:rsidR="001D3304">
        <w:t>. For tenant occupants</w:t>
      </w:r>
      <w:r>
        <w:t>, incidentals are not above and beyond the maximum approved amount, the</w:t>
      </w:r>
      <w:r w:rsidR="001D3304">
        <w:t>y must be part of that amount.</w:t>
      </w:r>
    </w:p>
    <w:p w:rsidR="00B55FC4" w:rsidRPr="006923C9" w:rsidRDefault="00B55FC4">
      <w:pPr>
        <w:rPr>
          <w:sz w:val="21"/>
          <w:szCs w:val="21"/>
        </w:rPr>
      </w:pPr>
    </w:p>
    <w:p w:rsidR="00796F59" w:rsidRPr="006923C9" w:rsidRDefault="00345B91" w:rsidP="002F471D">
      <w:pPr>
        <w:spacing w:after="0"/>
        <w:rPr>
          <w:rFonts w:ascii="Times New Roman" w:hAnsi="Times New Roman" w:cs="Times New Roman"/>
          <w:i/>
          <w:sz w:val="21"/>
          <w:szCs w:val="21"/>
        </w:rPr>
      </w:pPr>
      <w:r w:rsidRPr="006923C9">
        <w:rPr>
          <w:rFonts w:ascii="Times New Roman" w:hAnsi="Times New Roman" w:cs="Times New Roman"/>
          <w:i/>
          <w:sz w:val="21"/>
          <w:szCs w:val="21"/>
        </w:rPr>
        <w:t>Refer to WSDOT R/W Manual Chapter 12</w:t>
      </w:r>
      <w:r w:rsidR="00102D05" w:rsidRPr="006923C9">
        <w:rPr>
          <w:rFonts w:ascii="Times New Roman" w:hAnsi="Times New Roman" w:cs="Times New Roman"/>
          <w:i/>
          <w:sz w:val="21"/>
          <w:szCs w:val="21"/>
        </w:rPr>
        <w:t>-6.3 for additional information</w:t>
      </w:r>
      <w:r w:rsidRPr="006923C9">
        <w:rPr>
          <w:rFonts w:ascii="Times New Roman" w:hAnsi="Times New Roman" w:cs="Times New Roman"/>
          <w:i/>
          <w:sz w:val="21"/>
          <w:szCs w:val="21"/>
        </w:rPr>
        <w:t>.</w:t>
      </w:r>
    </w:p>
    <w:sectPr w:rsidR="00796F59" w:rsidRPr="006923C9" w:rsidSect="002F471D">
      <w:footerReference w:type="default" r:id="rId12"/>
      <w:pgSz w:w="12240" w:h="15840"/>
      <w:pgMar w:top="1008" w:right="1008" w:bottom="1008"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D1C" w:rsidRDefault="009C5D1C" w:rsidP="002F471D">
      <w:pPr>
        <w:spacing w:after="0" w:line="240" w:lineRule="auto"/>
      </w:pPr>
      <w:r>
        <w:separator/>
      </w:r>
    </w:p>
  </w:endnote>
  <w:endnote w:type="continuationSeparator" w:id="0">
    <w:p w:rsidR="009C5D1C" w:rsidRDefault="009C5D1C" w:rsidP="002F4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71D" w:rsidRPr="002F471D" w:rsidRDefault="00E93FD4" w:rsidP="002F471D">
    <w:pPr>
      <w:pStyle w:val="Footer"/>
      <w:rPr>
        <w:rFonts w:ascii="Times New Roman" w:hAnsi="Times New Roman" w:cs="Times New Roman"/>
        <w:sz w:val="16"/>
      </w:rPr>
    </w:pPr>
    <w:r>
      <w:rPr>
        <w:rFonts w:ascii="Times New Roman" w:hAnsi="Times New Roman" w:cs="Times New Roman"/>
        <w:sz w:val="16"/>
      </w:rPr>
      <w:t>LPA</w:t>
    </w:r>
    <w:r w:rsidR="00C1124E">
      <w:rPr>
        <w:rFonts w:ascii="Times New Roman" w:hAnsi="Times New Roman" w:cs="Times New Roman"/>
        <w:sz w:val="16"/>
      </w:rPr>
      <w:t>-543a</w:t>
    </w:r>
  </w:p>
  <w:p w:rsidR="00367D09" w:rsidRDefault="001D3304">
    <w:pPr>
      <w:pStyle w:val="Footer"/>
      <w:rPr>
        <w:rFonts w:ascii="Times New Roman" w:hAnsi="Times New Roman" w:cs="Times New Roman"/>
        <w:sz w:val="16"/>
      </w:rPr>
    </w:pPr>
    <w:r>
      <w:rPr>
        <w:rFonts w:ascii="Times New Roman" w:hAnsi="Times New Roman" w:cs="Times New Roman"/>
        <w:sz w:val="16"/>
      </w:rPr>
      <w:t>Rev. 6/2019</w:t>
    </w:r>
  </w:p>
  <w:p w:rsidR="001D3304" w:rsidRDefault="001D3304">
    <w:pPr>
      <w:pStyle w:val="Footer"/>
      <w:rPr>
        <w:rFonts w:ascii="Times New Roman" w:hAnsi="Times New Roman" w:cs="Times New Roman"/>
        <w:sz w:val="16"/>
      </w:rPr>
    </w:pPr>
  </w:p>
  <w:p w:rsidR="001D3304" w:rsidRPr="00367D09" w:rsidRDefault="001D3304">
    <w:pPr>
      <w:pStyle w:val="Footer"/>
      <w:rPr>
        <w:rFonts w:ascii="Times New Roman" w:hAnsi="Times New Roman" w:cs="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D1C" w:rsidRDefault="009C5D1C" w:rsidP="002F471D">
      <w:pPr>
        <w:spacing w:after="0" w:line="240" w:lineRule="auto"/>
      </w:pPr>
      <w:r>
        <w:separator/>
      </w:r>
    </w:p>
  </w:footnote>
  <w:footnote w:type="continuationSeparator" w:id="0">
    <w:p w:rsidR="009C5D1C" w:rsidRDefault="009C5D1C" w:rsidP="002F47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C323F"/>
    <w:multiLevelType w:val="hybridMultilevel"/>
    <w:tmpl w:val="A5EA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0348B4"/>
    <w:multiLevelType w:val="hybridMultilevel"/>
    <w:tmpl w:val="ED7AF12C"/>
    <w:lvl w:ilvl="0" w:tplc="D50A643C">
      <w:start w:val="1"/>
      <w:numFmt w:val="bullet"/>
      <w:lvlText w:val="◦"/>
      <w:lvlJc w:val="left"/>
      <w:pPr>
        <w:tabs>
          <w:tab w:val="num" w:pos="720"/>
        </w:tabs>
        <w:ind w:left="720" w:hanging="360"/>
      </w:pPr>
      <w:rPr>
        <w:rFonts w:ascii="Verdana" w:hAnsi="Verdana" w:hint="default"/>
      </w:rPr>
    </w:lvl>
    <w:lvl w:ilvl="1" w:tplc="B49C330A">
      <w:start w:val="1"/>
      <w:numFmt w:val="bullet"/>
      <w:lvlText w:val="◦"/>
      <w:lvlJc w:val="left"/>
      <w:pPr>
        <w:tabs>
          <w:tab w:val="num" w:pos="1440"/>
        </w:tabs>
        <w:ind w:left="1440" w:hanging="360"/>
      </w:pPr>
      <w:rPr>
        <w:rFonts w:ascii="Verdana" w:hAnsi="Verdana" w:hint="default"/>
      </w:rPr>
    </w:lvl>
    <w:lvl w:ilvl="2" w:tplc="91305558" w:tentative="1">
      <w:start w:val="1"/>
      <w:numFmt w:val="bullet"/>
      <w:lvlText w:val="◦"/>
      <w:lvlJc w:val="left"/>
      <w:pPr>
        <w:tabs>
          <w:tab w:val="num" w:pos="2160"/>
        </w:tabs>
        <w:ind w:left="2160" w:hanging="360"/>
      </w:pPr>
      <w:rPr>
        <w:rFonts w:ascii="Verdana" w:hAnsi="Verdana" w:hint="default"/>
      </w:rPr>
    </w:lvl>
    <w:lvl w:ilvl="3" w:tplc="6F0228EE" w:tentative="1">
      <w:start w:val="1"/>
      <w:numFmt w:val="bullet"/>
      <w:lvlText w:val="◦"/>
      <w:lvlJc w:val="left"/>
      <w:pPr>
        <w:tabs>
          <w:tab w:val="num" w:pos="2880"/>
        </w:tabs>
        <w:ind w:left="2880" w:hanging="360"/>
      </w:pPr>
      <w:rPr>
        <w:rFonts w:ascii="Verdana" w:hAnsi="Verdana" w:hint="default"/>
      </w:rPr>
    </w:lvl>
    <w:lvl w:ilvl="4" w:tplc="9514C58A" w:tentative="1">
      <w:start w:val="1"/>
      <w:numFmt w:val="bullet"/>
      <w:lvlText w:val="◦"/>
      <w:lvlJc w:val="left"/>
      <w:pPr>
        <w:tabs>
          <w:tab w:val="num" w:pos="3600"/>
        </w:tabs>
        <w:ind w:left="3600" w:hanging="360"/>
      </w:pPr>
      <w:rPr>
        <w:rFonts w:ascii="Verdana" w:hAnsi="Verdana" w:hint="default"/>
      </w:rPr>
    </w:lvl>
    <w:lvl w:ilvl="5" w:tplc="D652B224" w:tentative="1">
      <w:start w:val="1"/>
      <w:numFmt w:val="bullet"/>
      <w:lvlText w:val="◦"/>
      <w:lvlJc w:val="left"/>
      <w:pPr>
        <w:tabs>
          <w:tab w:val="num" w:pos="4320"/>
        </w:tabs>
        <w:ind w:left="4320" w:hanging="360"/>
      </w:pPr>
      <w:rPr>
        <w:rFonts w:ascii="Verdana" w:hAnsi="Verdana" w:hint="default"/>
      </w:rPr>
    </w:lvl>
    <w:lvl w:ilvl="6" w:tplc="C5F87034" w:tentative="1">
      <w:start w:val="1"/>
      <w:numFmt w:val="bullet"/>
      <w:lvlText w:val="◦"/>
      <w:lvlJc w:val="left"/>
      <w:pPr>
        <w:tabs>
          <w:tab w:val="num" w:pos="5040"/>
        </w:tabs>
        <w:ind w:left="5040" w:hanging="360"/>
      </w:pPr>
      <w:rPr>
        <w:rFonts w:ascii="Verdana" w:hAnsi="Verdana" w:hint="default"/>
      </w:rPr>
    </w:lvl>
    <w:lvl w:ilvl="7" w:tplc="FBA0C330" w:tentative="1">
      <w:start w:val="1"/>
      <w:numFmt w:val="bullet"/>
      <w:lvlText w:val="◦"/>
      <w:lvlJc w:val="left"/>
      <w:pPr>
        <w:tabs>
          <w:tab w:val="num" w:pos="5760"/>
        </w:tabs>
        <w:ind w:left="5760" w:hanging="360"/>
      </w:pPr>
      <w:rPr>
        <w:rFonts w:ascii="Verdana" w:hAnsi="Verdana" w:hint="default"/>
      </w:rPr>
    </w:lvl>
    <w:lvl w:ilvl="8" w:tplc="85F23FC6" w:tentative="1">
      <w:start w:val="1"/>
      <w:numFmt w:val="bullet"/>
      <w:lvlText w:val="◦"/>
      <w:lvlJc w:val="left"/>
      <w:pPr>
        <w:tabs>
          <w:tab w:val="num" w:pos="6480"/>
        </w:tabs>
        <w:ind w:left="6480" w:hanging="360"/>
      </w:pPr>
      <w:rPr>
        <w:rFonts w:ascii="Verdana" w:hAnsi="Verdana" w:hint="default"/>
      </w:rPr>
    </w:lvl>
  </w:abstractNum>
  <w:abstractNum w:abstractNumId="2" w15:restartNumberingAfterBreak="0">
    <w:nsid w:val="513659B3"/>
    <w:multiLevelType w:val="hybridMultilevel"/>
    <w:tmpl w:val="D9D2D756"/>
    <w:lvl w:ilvl="0" w:tplc="A0F08E8A">
      <w:start w:val="1"/>
      <w:numFmt w:val="bullet"/>
      <w:lvlText w:val="◦"/>
      <w:lvlJc w:val="left"/>
      <w:pPr>
        <w:tabs>
          <w:tab w:val="num" w:pos="720"/>
        </w:tabs>
        <w:ind w:left="720" w:hanging="360"/>
      </w:pPr>
      <w:rPr>
        <w:rFonts w:ascii="Verdana" w:hAnsi="Verdana" w:hint="default"/>
      </w:rPr>
    </w:lvl>
    <w:lvl w:ilvl="1" w:tplc="B866B354">
      <w:start w:val="1"/>
      <w:numFmt w:val="bullet"/>
      <w:lvlText w:val="◦"/>
      <w:lvlJc w:val="left"/>
      <w:pPr>
        <w:tabs>
          <w:tab w:val="num" w:pos="1440"/>
        </w:tabs>
        <w:ind w:left="1440" w:hanging="360"/>
      </w:pPr>
      <w:rPr>
        <w:rFonts w:ascii="Verdana" w:hAnsi="Verdana" w:hint="default"/>
      </w:rPr>
    </w:lvl>
    <w:lvl w:ilvl="2" w:tplc="1A2A3EC6" w:tentative="1">
      <w:start w:val="1"/>
      <w:numFmt w:val="bullet"/>
      <w:lvlText w:val="◦"/>
      <w:lvlJc w:val="left"/>
      <w:pPr>
        <w:tabs>
          <w:tab w:val="num" w:pos="2160"/>
        </w:tabs>
        <w:ind w:left="2160" w:hanging="360"/>
      </w:pPr>
      <w:rPr>
        <w:rFonts w:ascii="Verdana" w:hAnsi="Verdana" w:hint="default"/>
      </w:rPr>
    </w:lvl>
    <w:lvl w:ilvl="3" w:tplc="B8DC4076" w:tentative="1">
      <w:start w:val="1"/>
      <w:numFmt w:val="bullet"/>
      <w:lvlText w:val="◦"/>
      <w:lvlJc w:val="left"/>
      <w:pPr>
        <w:tabs>
          <w:tab w:val="num" w:pos="2880"/>
        </w:tabs>
        <w:ind w:left="2880" w:hanging="360"/>
      </w:pPr>
      <w:rPr>
        <w:rFonts w:ascii="Verdana" w:hAnsi="Verdana" w:hint="default"/>
      </w:rPr>
    </w:lvl>
    <w:lvl w:ilvl="4" w:tplc="607A8ADA" w:tentative="1">
      <w:start w:val="1"/>
      <w:numFmt w:val="bullet"/>
      <w:lvlText w:val="◦"/>
      <w:lvlJc w:val="left"/>
      <w:pPr>
        <w:tabs>
          <w:tab w:val="num" w:pos="3600"/>
        </w:tabs>
        <w:ind w:left="3600" w:hanging="360"/>
      </w:pPr>
      <w:rPr>
        <w:rFonts w:ascii="Verdana" w:hAnsi="Verdana" w:hint="default"/>
      </w:rPr>
    </w:lvl>
    <w:lvl w:ilvl="5" w:tplc="564E4B92" w:tentative="1">
      <w:start w:val="1"/>
      <w:numFmt w:val="bullet"/>
      <w:lvlText w:val="◦"/>
      <w:lvlJc w:val="left"/>
      <w:pPr>
        <w:tabs>
          <w:tab w:val="num" w:pos="4320"/>
        </w:tabs>
        <w:ind w:left="4320" w:hanging="360"/>
      </w:pPr>
      <w:rPr>
        <w:rFonts w:ascii="Verdana" w:hAnsi="Verdana" w:hint="default"/>
      </w:rPr>
    </w:lvl>
    <w:lvl w:ilvl="6" w:tplc="AEEAE512" w:tentative="1">
      <w:start w:val="1"/>
      <w:numFmt w:val="bullet"/>
      <w:lvlText w:val="◦"/>
      <w:lvlJc w:val="left"/>
      <w:pPr>
        <w:tabs>
          <w:tab w:val="num" w:pos="5040"/>
        </w:tabs>
        <w:ind w:left="5040" w:hanging="360"/>
      </w:pPr>
      <w:rPr>
        <w:rFonts w:ascii="Verdana" w:hAnsi="Verdana" w:hint="default"/>
      </w:rPr>
    </w:lvl>
    <w:lvl w:ilvl="7" w:tplc="99525B8A" w:tentative="1">
      <w:start w:val="1"/>
      <w:numFmt w:val="bullet"/>
      <w:lvlText w:val="◦"/>
      <w:lvlJc w:val="left"/>
      <w:pPr>
        <w:tabs>
          <w:tab w:val="num" w:pos="5760"/>
        </w:tabs>
        <w:ind w:left="5760" w:hanging="360"/>
      </w:pPr>
      <w:rPr>
        <w:rFonts w:ascii="Verdana" w:hAnsi="Verdana" w:hint="default"/>
      </w:rPr>
    </w:lvl>
    <w:lvl w:ilvl="8" w:tplc="298666B4" w:tentative="1">
      <w:start w:val="1"/>
      <w:numFmt w:val="bullet"/>
      <w:lvlText w:val="◦"/>
      <w:lvlJc w:val="left"/>
      <w:pPr>
        <w:tabs>
          <w:tab w:val="num" w:pos="6480"/>
        </w:tabs>
        <w:ind w:left="6480" w:hanging="360"/>
      </w:pPr>
      <w:rPr>
        <w:rFonts w:ascii="Verdana" w:hAnsi="Verdana" w:hint="default"/>
      </w:rPr>
    </w:lvl>
  </w:abstractNum>
  <w:abstractNum w:abstractNumId="3" w15:restartNumberingAfterBreak="0">
    <w:nsid w:val="52461D99"/>
    <w:multiLevelType w:val="hybridMultilevel"/>
    <w:tmpl w:val="3BC20BDE"/>
    <w:lvl w:ilvl="0" w:tplc="A7804E86">
      <w:start w:val="1"/>
      <w:numFmt w:val="bullet"/>
      <w:lvlText w:val="◦"/>
      <w:lvlJc w:val="left"/>
      <w:pPr>
        <w:tabs>
          <w:tab w:val="num" w:pos="720"/>
        </w:tabs>
        <w:ind w:left="720" w:hanging="360"/>
      </w:pPr>
      <w:rPr>
        <w:rFonts w:ascii="Verdana" w:hAnsi="Verdana" w:hint="default"/>
      </w:rPr>
    </w:lvl>
    <w:lvl w:ilvl="1" w:tplc="BEFC7408">
      <w:start w:val="1"/>
      <w:numFmt w:val="bullet"/>
      <w:lvlText w:val="◦"/>
      <w:lvlJc w:val="left"/>
      <w:pPr>
        <w:tabs>
          <w:tab w:val="num" w:pos="1440"/>
        </w:tabs>
        <w:ind w:left="1440" w:hanging="360"/>
      </w:pPr>
      <w:rPr>
        <w:rFonts w:ascii="Verdana" w:hAnsi="Verdana" w:hint="default"/>
      </w:rPr>
    </w:lvl>
    <w:lvl w:ilvl="2" w:tplc="C08C2E6C" w:tentative="1">
      <w:start w:val="1"/>
      <w:numFmt w:val="bullet"/>
      <w:lvlText w:val="◦"/>
      <w:lvlJc w:val="left"/>
      <w:pPr>
        <w:tabs>
          <w:tab w:val="num" w:pos="2160"/>
        </w:tabs>
        <w:ind w:left="2160" w:hanging="360"/>
      </w:pPr>
      <w:rPr>
        <w:rFonts w:ascii="Verdana" w:hAnsi="Verdana" w:hint="default"/>
      </w:rPr>
    </w:lvl>
    <w:lvl w:ilvl="3" w:tplc="654C879C" w:tentative="1">
      <w:start w:val="1"/>
      <w:numFmt w:val="bullet"/>
      <w:lvlText w:val="◦"/>
      <w:lvlJc w:val="left"/>
      <w:pPr>
        <w:tabs>
          <w:tab w:val="num" w:pos="2880"/>
        </w:tabs>
        <w:ind w:left="2880" w:hanging="360"/>
      </w:pPr>
      <w:rPr>
        <w:rFonts w:ascii="Verdana" w:hAnsi="Verdana" w:hint="default"/>
      </w:rPr>
    </w:lvl>
    <w:lvl w:ilvl="4" w:tplc="F7B4611C" w:tentative="1">
      <w:start w:val="1"/>
      <w:numFmt w:val="bullet"/>
      <w:lvlText w:val="◦"/>
      <w:lvlJc w:val="left"/>
      <w:pPr>
        <w:tabs>
          <w:tab w:val="num" w:pos="3600"/>
        </w:tabs>
        <w:ind w:left="3600" w:hanging="360"/>
      </w:pPr>
      <w:rPr>
        <w:rFonts w:ascii="Verdana" w:hAnsi="Verdana" w:hint="default"/>
      </w:rPr>
    </w:lvl>
    <w:lvl w:ilvl="5" w:tplc="0C9C0614" w:tentative="1">
      <w:start w:val="1"/>
      <w:numFmt w:val="bullet"/>
      <w:lvlText w:val="◦"/>
      <w:lvlJc w:val="left"/>
      <w:pPr>
        <w:tabs>
          <w:tab w:val="num" w:pos="4320"/>
        </w:tabs>
        <w:ind w:left="4320" w:hanging="360"/>
      </w:pPr>
      <w:rPr>
        <w:rFonts w:ascii="Verdana" w:hAnsi="Verdana" w:hint="default"/>
      </w:rPr>
    </w:lvl>
    <w:lvl w:ilvl="6" w:tplc="982EBB8C" w:tentative="1">
      <w:start w:val="1"/>
      <w:numFmt w:val="bullet"/>
      <w:lvlText w:val="◦"/>
      <w:lvlJc w:val="left"/>
      <w:pPr>
        <w:tabs>
          <w:tab w:val="num" w:pos="5040"/>
        </w:tabs>
        <w:ind w:left="5040" w:hanging="360"/>
      </w:pPr>
      <w:rPr>
        <w:rFonts w:ascii="Verdana" w:hAnsi="Verdana" w:hint="default"/>
      </w:rPr>
    </w:lvl>
    <w:lvl w:ilvl="7" w:tplc="9536BB30" w:tentative="1">
      <w:start w:val="1"/>
      <w:numFmt w:val="bullet"/>
      <w:lvlText w:val="◦"/>
      <w:lvlJc w:val="left"/>
      <w:pPr>
        <w:tabs>
          <w:tab w:val="num" w:pos="5760"/>
        </w:tabs>
        <w:ind w:left="5760" w:hanging="360"/>
      </w:pPr>
      <w:rPr>
        <w:rFonts w:ascii="Verdana" w:hAnsi="Verdana" w:hint="default"/>
      </w:rPr>
    </w:lvl>
    <w:lvl w:ilvl="8" w:tplc="CBE6DA66" w:tentative="1">
      <w:start w:val="1"/>
      <w:numFmt w:val="bullet"/>
      <w:lvlText w:val="◦"/>
      <w:lvlJc w:val="left"/>
      <w:pPr>
        <w:tabs>
          <w:tab w:val="num" w:pos="6480"/>
        </w:tabs>
        <w:ind w:left="6480" w:hanging="360"/>
      </w:pPr>
      <w:rPr>
        <w:rFonts w:ascii="Verdana" w:hAnsi="Verdana" w:hint="default"/>
      </w:rPr>
    </w:lvl>
  </w:abstractNum>
  <w:abstractNum w:abstractNumId="4" w15:restartNumberingAfterBreak="0">
    <w:nsid w:val="5D5A0E78"/>
    <w:multiLevelType w:val="hybridMultilevel"/>
    <w:tmpl w:val="8CB22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E14"/>
    <w:rsid w:val="00022420"/>
    <w:rsid w:val="000B033A"/>
    <w:rsid w:val="000E3E14"/>
    <w:rsid w:val="000E6063"/>
    <w:rsid w:val="00102D05"/>
    <w:rsid w:val="00104926"/>
    <w:rsid w:val="001329C6"/>
    <w:rsid w:val="00141E32"/>
    <w:rsid w:val="00151A3E"/>
    <w:rsid w:val="001728C6"/>
    <w:rsid w:val="001B390A"/>
    <w:rsid w:val="001D3304"/>
    <w:rsid w:val="001E7FAC"/>
    <w:rsid w:val="00201F96"/>
    <w:rsid w:val="0021620C"/>
    <w:rsid w:val="002C258C"/>
    <w:rsid w:val="002F10D2"/>
    <w:rsid w:val="002F471D"/>
    <w:rsid w:val="00306666"/>
    <w:rsid w:val="0031309F"/>
    <w:rsid w:val="0033570F"/>
    <w:rsid w:val="00345B91"/>
    <w:rsid w:val="00365398"/>
    <w:rsid w:val="00365884"/>
    <w:rsid w:val="003664D6"/>
    <w:rsid w:val="00367D09"/>
    <w:rsid w:val="00370FB8"/>
    <w:rsid w:val="003835D3"/>
    <w:rsid w:val="003A33F4"/>
    <w:rsid w:val="003A5377"/>
    <w:rsid w:val="003A652D"/>
    <w:rsid w:val="003D6923"/>
    <w:rsid w:val="00423A69"/>
    <w:rsid w:val="004A4E3F"/>
    <w:rsid w:val="004A60AE"/>
    <w:rsid w:val="004C3EE1"/>
    <w:rsid w:val="0052467D"/>
    <w:rsid w:val="005375FB"/>
    <w:rsid w:val="0054522D"/>
    <w:rsid w:val="0057745C"/>
    <w:rsid w:val="00590E7C"/>
    <w:rsid w:val="00594B2A"/>
    <w:rsid w:val="00596C83"/>
    <w:rsid w:val="005C5EF1"/>
    <w:rsid w:val="00643BF7"/>
    <w:rsid w:val="0068466D"/>
    <w:rsid w:val="006923C9"/>
    <w:rsid w:val="00694D85"/>
    <w:rsid w:val="006A1738"/>
    <w:rsid w:val="006D1DFC"/>
    <w:rsid w:val="006F23A4"/>
    <w:rsid w:val="00715DC9"/>
    <w:rsid w:val="00724B87"/>
    <w:rsid w:val="00780B6F"/>
    <w:rsid w:val="00796F59"/>
    <w:rsid w:val="007A7263"/>
    <w:rsid w:val="007E01B0"/>
    <w:rsid w:val="007F411F"/>
    <w:rsid w:val="007F7E00"/>
    <w:rsid w:val="00824189"/>
    <w:rsid w:val="00841005"/>
    <w:rsid w:val="008C5F46"/>
    <w:rsid w:val="00963817"/>
    <w:rsid w:val="00965976"/>
    <w:rsid w:val="009909A0"/>
    <w:rsid w:val="009C5D1C"/>
    <w:rsid w:val="00A36ADF"/>
    <w:rsid w:val="00AA2977"/>
    <w:rsid w:val="00AA66AE"/>
    <w:rsid w:val="00AB636F"/>
    <w:rsid w:val="00AC46FC"/>
    <w:rsid w:val="00AE0682"/>
    <w:rsid w:val="00AE3EB3"/>
    <w:rsid w:val="00AF1B52"/>
    <w:rsid w:val="00B1211C"/>
    <w:rsid w:val="00B34856"/>
    <w:rsid w:val="00B41691"/>
    <w:rsid w:val="00B47ABE"/>
    <w:rsid w:val="00B55FC4"/>
    <w:rsid w:val="00B90AA4"/>
    <w:rsid w:val="00BB331B"/>
    <w:rsid w:val="00BF505C"/>
    <w:rsid w:val="00C003D8"/>
    <w:rsid w:val="00C1124E"/>
    <w:rsid w:val="00C135CE"/>
    <w:rsid w:val="00D4383C"/>
    <w:rsid w:val="00D70721"/>
    <w:rsid w:val="00DE29F7"/>
    <w:rsid w:val="00DF414F"/>
    <w:rsid w:val="00E30365"/>
    <w:rsid w:val="00E500D5"/>
    <w:rsid w:val="00E756A8"/>
    <w:rsid w:val="00E93FD4"/>
    <w:rsid w:val="00EA5442"/>
    <w:rsid w:val="00EB5744"/>
    <w:rsid w:val="00EE254D"/>
    <w:rsid w:val="00F178E6"/>
    <w:rsid w:val="00F20E9C"/>
    <w:rsid w:val="00F9202E"/>
    <w:rsid w:val="00FA1452"/>
    <w:rsid w:val="00FF6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0142C"/>
  <w15:docId w15:val="{EC184A4D-1D56-437C-B00F-6C4DD837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FC4"/>
    <w:pPr>
      <w:ind w:left="720"/>
      <w:contextualSpacing/>
    </w:pPr>
  </w:style>
  <w:style w:type="paragraph" w:styleId="NoSpacing">
    <w:name w:val="No Spacing"/>
    <w:uiPriority w:val="1"/>
    <w:qFormat/>
    <w:rsid w:val="00B55FC4"/>
    <w:pPr>
      <w:spacing w:after="0" w:line="240" w:lineRule="auto"/>
    </w:pPr>
  </w:style>
  <w:style w:type="paragraph" w:styleId="Header">
    <w:name w:val="header"/>
    <w:basedOn w:val="Normal"/>
    <w:link w:val="HeaderChar"/>
    <w:uiPriority w:val="99"/>
    <w:unhideWhenUsed/>
    <w:rsid w:val="002F47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71D"/>
  </w:style>
  <w:style w:type="paragraph" w:styleId="Footer">
    <w:name w:val="footer"/>
    <w:basedOn w:val="Normal"/>
    <w:link w:val="FooterChar"/>
    <w:unhideWhenUsed/>
    <w:rsid w:val="002F47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71D"/>
  </w:style>
  <w:style w:type="paragraph" w:styleId="BalloonText">
    <w:name w:val="Balloon Text"/>
    <w:basedOn w:val="Normal"/>
    <w:link w:val="BalloonTextChar"/>
    <w:uiPriority w:val="99"/>
    <w:semiHidden/>
    <w:unhideWhenUsed/>
    <w:rsid w:val="002F47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71D"/>
    <w:rPr>
      <w:rFonts w:ascii="Tahoma" w:hAnsi="Tahoma" w:cs="Tahoma"/>
      <w:sz w:val="16"/>
      <w:szCs w:val="16"/>
    </w:rPr>
  </w:style>
  <w:style w:type="character" w:styleId="Hyperlink">
    <w:name w:val="Hyperlink"/>
    <w:basedOn w:val="DefaultParagraphFont"/>
    <w:uiPriority w:val="99"/>
    <w:unhideWhenUsed/>
    <w:rsid w:val="00D70721"/>
    <w:rPr>
      <w:color w:val="0000FF"/>
      <w:u w:val="single"/>
    </w:rPr>
  </w:style>
  <w:style w:type="character" w:styleId="FollowedHyperlink">
    <w:name w:val="FollowedHyperlink"/>
    <w:basedOn w:val="DefaultParagraphFont"/>
    <w:uiPriority w:val="99"/>
    <w:semiHidden/>
    <w:unhideWhenUsed/>
    <w:rsid w:val="007F41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50568">
      <w:bodyDiv w:val="1"/>
      <w:marLeft w:val="0"/>
      <w:marRight w:val="0"/>
      <w:marTop w:val="0"/>
      <w:marBottom w:val="0"/>
      <w:divBdr>
        <w:top w:val="none" w:sz="0" w:space="0" w:color="auto"/>
        <w:left w:val="none" w:sz="0" w:space="0" w:color="auto"/>
        <w:bottom w:val="none" w:sz="0" w:space="0" w:color="auto"/>
        <w:right w:val="none" w:sz="0" w:space="0" w:color="auto"/>
      </w:divBdr>
      <w:divsChild>
        <w:div w:id="77556382">
          <w:marLeft w:val="979"/>
          <w:marRight w:val="0"/>
          <w:marTop w:val="65"/>
          <w:marBottom w:val="0"/>
          <w:divBdr>
            <w:top w:val="none" w:sz="0" w:space="0" w:color="auto"/>
            <w:left w:val="none" w:sz="0" w:space="0" w:color="auto"/>
            <w:bottom w:val="none" w:sz="0" w:space="0" w:color="auto"/>
            <w:right w:val="none" w:sz="0" w:space="0" w:color="auto"/>
          </w:divBdr>
        </w:div>
        <w:div w:id="1150292463">
          <w:marLeft w:val="979"/>
          <w:marRight w:val="0"/>
          <w:marTop w:val="65"/>
          <w:marBottom w:val="0"/>
          <w:divBdr>
            <w:top w:val="none" w:sz="0" w:space="0" w:color="auto"/>
            <w:left w:val="none" w:sz="0" w:space="0" w:color="auto"/>
            <w:bottom w:val="none" w:sz="0" w:space="0" w:color="auto"/>
            <w:right w:val="none" w:sz="0" w:space="0" w:color="auto"/>
          </w:divBdr>
        </w:div>
      </w:divsChild>
    </w:div>
    <w:div w:id="325940316">
      <w:bodyDiv w:val="1"/>
      <w:marLeft w:val="0"/>
      <w:marRight w:val="0"/>
      <w:marTop w:val="0"/>
      <w:marBottom w:val="0"/>
      <w:divBdr>
        <w:top w:val="none" w:sz="0" w:space="0" w:color="auto"/>
        <w:left w:val="none" w:sz="0" w:space="0" w:color="auto"/>
        <w:bottom w:val="none" w:sz="0" w:space="0" w:color="auto"/>
        <w:right w:val="none" w:sz="0" w:space="0" w:color="auto"/>
      </w:divBdr>
    </w:div>
    <w:div w:id="725224240">
      <w:bodyDiv w:val="1"/>
      <w:marLeft w:val="0"/>
      <w:marRight w:val="0"/>
      <w:marTop w:val="0"/>
      <w:marBottom w:val="0"/>
      <w:divBdr>
        <w:top w:val="none" w:sz="0" w:space="0" w:color="auto"/>
        <w:left w:val="none" w:sz="0" w:space="0" w:color="auto"/>
        <w:bottom w:val="none" w:sz="0" w:space="0" w:color="auto"/>
        <w:right w:val="none" w:sz="0" w:space="0" w:color="auto"/>
      </w:divBdr>
      <w:divsChild>
        <w:div w:id="218634264">
          <w:marLeft w:val="979"/>
          <w:marRight w:val="0"/>
          <w:marTop w:val="65"/>
          <w:marBottom w:val="0"/>
          <w:divBdr>
            <w:top w:val="none" w:sz="0" w:space="0" w:color="auto"/>
            <w:left w:val="none" w:sz="0" w:space="0" w:color="auto"/>
            <w:bottom w:val="none" w:sz="0" w:space="0" w:color="auto"/>
            <w:right w:val="none" w:sz="0" w:space="0" w:color="auto"/>
          </w:divBdr>
        </w:div>
        <w:div w:id="1841313407">
          <w:marLeft w:val="979"/>
          <w:marRight w:val="0"/>
          <w:marTop w:val="65"/>
          <w:marBottom w:val="0"/>
          <w:divBdr>
            <w:top w:val="none" w:sz="0" w:space="0" w:color="auto"/>
            <w:left w:val="none" w:sz="0" w:space="0" w:color="auto"/>
            <w:bottom w:val="none" w:sz="0" w:space="0" w:color="auto"/>
            <w:right w:val="none" w:sz="0" w:space="0" w:color="auto"/>
          </w:divBdr>
        </w:div>
      </w:divsChild>
    </w:div>
    <w:div w:id="1389303875">
      <w:bodyDiv w:val="1"/>
      <w:marLeft w:val="0"/>
      <w:marRight w:val="0"/>
      <w:marTop w:val="0"/>
      <w:marBottom w:val="0"/>
      <w:divBdr>
        <w:top w:val="none" w:sz="0" w:space="0" w:color="auto"/>
        <w:left w:val="none" w:sz="0" w:space="0" w:color="auto"/>
        <w:bottom w:val="none" w:sz="0" w:space="0" w:color="auto"/>
        <w:right w:val="none" w:sz="0" w:space="0" w:color="auto"/>
      </w:divBdr>
      <w:divsChild>
        <w:div w:id="1159812734">
          <w:marLeft w:val="979"/>
          <w:marRight w:val="0"/>
          <w:marTop w:val="65"/>
          <w:marBottom w:val="0"/>
          <w:divBdr>
            <w:top w:val="none" w:sz="0" w:space="0" w:color="auto"/>
            <w:left w:val="none" w:sz="0" w:space="0" w:color="auto"/>
            <w:bottom w:val="none" w:sz="0" w:space="0" w:color="auto"/>
            <w:right w:val="none" w:sz="0" w:space="0" w:color="auto"/>
          </w:divBdr>
        </w:div>
      </w:divsChild>
    </w:div>
    <w:div w:id="1590194183">
      <w:bodyDiv w:val="1"/>
      <w:marLeft w:val="0"/>
      <w:marRight w:val="0"/>
      <w:marTop w:val="0"/>
      <w:marBottom w:val="0"/>
      <w:divBdr>
        <w:top w:val="none" w:sz="0" w:space="0" w:color="auto"/>
        <w:left w:val="none" w:sz="0" w:space="0" w:color="auto"/>
        <w:bottom w:val="none" w:sz="0" w:space="0" w:color="auto"/>
        <w:right w:val="none" w:sz="0" w:space="0" w:color="auto"/>
      </w:divBdr>
      <w:divsChild>
        <w:div w:id="876744464">
          <w:marLeft w:val="979"/>
          <w:marRight w:val="0"/>
          <w:marTop w:val="6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duser.gov/portal/datasets/il.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725A8038579146948807DD48272A71" ma:contentTypeVersion="1" ma:contentTypeDescription="Create a new document." ma:contentTypeScope="" ma:versionID="2ca68d9b452f7759f77acd2c1344b0a1">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92159F-F0FF-4503-A0E0-38B600C116AB}"/>
</file>

<file path=customXml/itemProps2.xml><?xml version="1.0" encoding="utf-8"?>
<ds:datastoreItem xmlns:ds="http://schemas.openxmlformats.org/officeDocument/2006/customXml" ds:itemID="{B1F5D3EA-CF81-4DA3-ABDE-D6D942424BD9}"/>
</file>

<file path=customXml/itemProps3.xml><?xml version="1.0" encoding="utf-8"?>
<ds:datastoreItem xmlns:ds="http://schemas.openxmlformats.org/officeDocument/2006/customXml" ds:itemID="{D47A4412-BBAE-4774-ACD8-6D073267EDFF}"/>
</file>

<file path=customXml/itemProps4.xml><?xml version="1.0" encoding="utf-8"?>
<ds:datastoreItem xmlns:ds="http://schemas.openxmlformats.org/officeDocument/2006/customXml" ds:itemID="{26E3953B-645A-41B7-875F-A14358C5C92F}"/>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WSDOT</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543a</dc:title>
  <cp:lastModifiedBy>Newlean, Michelle</cp:lastModifiedBy>
  <cp:revision>2</cp:revision>
  <cp:lastPrinted>2014-09-22T15:07:00Z</cp:lastPrinted>
  <dcterms:created xsi:type="dcterms:W3CDTF">2019-08-13T18:23:00Z</dcterms:created>
  <dcterms:modified xsi:type="dcterms:W3CDTF">2019-08-13T18:23:00Z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0x010100C1725A8038579146948807DD48272A71</vt:lpwstr>
  </property>
</Properties>
</file>