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30EE26" w14:textId="5B1EFF43" w:rsidR="002468DA" w:rsidRDefault="002468DA" w:rsidP="00AF179F">
      <w:pPr>
        <w:ind w:left="720" w:hanging="720"/>
        <w:rPr>
          <w:highlight w:val="green"/>
        </w:rPr>
      </w:pPr>
      <w:bookmarkStart w:id="0" w:name="_GoBack"/>
      <w:bookmarkEnd w:id="0"/>
      <w:r w:rsidRPr="00EC5BF2">
        <w:rPr>
          <w:b/>
        </w:rPr>
        <w:t>NOTE:</w:t>
      </w:r>
      <w:r>
        <w:t xml:space="preserve"> </w:t>
      </w:r>
      <w:r w:rsidRPr="00EC5BF2">
        <w:rPr>
          <w:highlight w:val="green"/>
        </w:rPr>
        <w:t>Instructions</w:t>
      </w:r>
      <w:r>
        <w:rPr>
          <w:highlight w:val="green"/>
        </w:rPr>
        <w:t xml:space="preserve"> are </w:t>
      </w:r>
      <w:r w:rsidRPr="00EC5BF2">
        <w:rPr>
          <w:highlight w:val="green"/>
        </w:rPr>
        <w:t>in green.</w:t>
      </w:r>
      <w:r>
        <w:t xml:space="preserve"> </w:t>
      </w:r>
      <w:r w:rsidRPr="00EC5BF2">
        <w:rPr>
          <w:highlight w:val="yellow"/>
        </w:rPr>
        <w:t xml:space="preserve">Areas in yellow </w:t>
      </w:r>
      <w:r w:rsidRPr="00EC5BF2">
        <w:rPr>
          <w:i/>
          <w:highlight w:val="yellow"/>
        </w:rPr>
        <w:t>must</w:t>
      </w:r>
      <w:r w:rsidRPr="00EC5BF2">
        <w:rPr>
          <w:highlight w:val="yellow"/>
        </w:rPr>
        <w:t xml:space="preserve"> be completed with details related to your entity.</w:t>
      </w:r>
      <w:r>
        <w:t xml:space="preserve"> </w:t>
      </w:r>
      <w:r w:rsidRPr="00EC5BF2">
        <w:rPr>
          <w:highlight w:val="green"/>
        </w:rPr>
        <w:t xml:space="preserve">REMOVE all </w:t>
      </w:r>
      <w:r w:rsidRPr="003F7C45">
        <w:rPr>
          <w:highlight w:val="green"/>
        </w:rPr>
        <w:t>highlights before submitting.</w:t>
      </w:r>
    </w:p>
    <w:p w14:paraId="4F3385AE" w14:textId="77777777" w:rsidR="002468DA" w:rsidRDefault="002468DA" w:rsidP="00AF179F">
      <w:pPr>
        <w:ind w:left="720" w:hanging="720"/>
        <w:rPr>
          <w:i/>
          <w:sz w:val="28"/>
          <w:szCs w:val="28"/>
          <w:highlight w:val="green"/>
        </w:rPr>
      </w:pPr>
    </w:p>
    <w:p w14:paraId="78960C12" w14:textId="0D2DD87B" w:rsidR="00A0124C" w:rsidRPr="006D135C" w:rsidRDefault="00D95744" w:rsidP="00AF179F">
      <w:pPr>
        <w:ind w:left="720" w:hanging="720"/>
        <w:rPr>
          <w:sz w:val="28"/>
          <w:szCs w:val="28"/>
        </w:rPr>
      </w:pPr>
      <w:r w:rsidRPr="00EC5BF2">
        <w:rPr>
          <w:i/>
          <w:sz w:val="28"/>
          <w:szCs w:val="28"/>
          <w:highlight w:val="green"/>
        </w:rPr>
        <w:t xml:space="preserve">Note: The following is a suggested Title VI Plan template for </w:t>
      </w:r>
      <w:r w:rsidR="00EC5BF2" w:rsidRPr="00EC5BF2">
        <w:rPr>
          <w:i/>
          <w:sz w:val="28"/>
          <w:szCs w:val="28"/>
          <w:highlight w:val="green"/>
        </w:rPr>
        <w:t>WS</w:t>
      </w:r>
      <w:r w:rsidRPr="00EC5BF2">
        <w:rPr>
          <w:i/>
          <w:sz w:val="28"/>
          <w:szCs w:val="28"/>
          <w:highlight w:val="green"/>
        </w:rPr>
        <w:t>DOT</w:t>
      </w:r>
      <w:r w:rsidR="006D135C" w:rsidRPr="00EC5BF2">
        <w:rPr>
          <w:i/>
          <w:sz w:val="28"/>
          <w:szCs w:val="28"/>
          <w:highlight w:val="green"/>
        </w:rPr>
        <w:t xml:space="preserve">’s FHWA </w:t>
      </w:r>
      <w:r w:rsidR="00755AE6" w:rsidRPr="00EC5BF2">
        <w:rPr>
          <w:i/>
          <w:sz w:val="28"/>
          <w:szCs w:val="28"/>
          <w:highlight w:val="green"/>
        </w:rPr>
        <w:t>Sub</w:t>
      </w:r>
      <w:r w:rsidRPr="00EC5BF2">
        <w:rPr>
          <w:i/>
          <w:sz w:val="28"/>
          <w:szCs w:val="28"/>
          <w:highlight w:val="green"/>
        </w:rPr>
        <w:t xml:space="preserve">recipients. For specific Title VI Plan requirements, refer to </w:t>
      </w:r>
      <w:r w:rsidR="00EC5BF2" w:rsidRPr="00EC5BF2">
        <w:rPr>
          <w:i/>
          <w:sz w:val="28"/>
          <w:szCs w:val="28"/>
          <w:highlight w:val="green"/>
        </w:rPr>
        <w:t>WSDOT Local Agency Guidelines, Chapter 28</w:t>
      </w:r>
      <w:r w:rsidR="008F4BE8">
        <w:rPr>
          <w:rStyle w:val="Hyperlink"/>
          <w:highlight w:val="green"/>
        </w:rPr>
        <w:t>.</w:t>
      </w:r>
    </w:p>
    <w:p w14:paraId="2F5A133D" w14:textId="77777777" w:rsidR="00A0124C" w:rsidRDefault="00A0124C"/>
    <w:p w14:paraId="2DA0D903" w14:textId="77777777" w:rsidR="00A0124C" w:rsidRDefault="00A0124C"/>
    <w:p w14:paraId="0EB2175E" w14:textId="77777777" w:rsidR="00A0124C" w:rsidRDefault="00A0124C"/>
    <w:p w14:paraId="61372B5E" w14:textId="77777777" w:rsidR="00A0124C" w:rsidRDefault="00A0124C">
      <w:pPr>
        <w:jc w:val="center"/>
      </w:pPr>
    </w:p>
    <w:p w14:paraId="66A14C88" w14:textId="77777777" w:rsidR="00A0124C" w:rsidRDefault="00A0124C">
      <w:pPr>
        <w:jc w:val="center"/>
      </w:pPr>
    </w:p>
    <w:p w14:paraId="5501E2B5" w14:textId="75450910" w:rsidR="00A0124C" w:rsidRDefault="00D95744">
      <w:pPr>
        <w:jc w:val="center"/>
      </w:pPr>
      <w:r>
        <w:rPr>
          <w:b/>
          <w:sz w:val="36"/>
        </w:rPr>
        <w:t xml:space="preserve">Title VI Plan for </w:t>
      </w:r>
      <w:r w:rsidR="008F261F">
        <w:rPr>
          <w:b/>
          <w:sz w:val="36"/>
        </w:rPr>
        <w:t>LPAs with Populations over 75,000</w:t>
      </w:r>
      <w:r>
        <w:rPr>
          <w:b/>
          <w:sz w:val="36"/>
        </w:rPr>
        <w:t xml:space="preserve"> </w:t>
      </w:r>
    </w:p>
    <w:p w14:paraId="446329C6" w14:textId="77777777" w:rsidR="00A0124C" w:rsidRDefault="00A0124C">
      <w:pPr>
        <w:jc w:val="center"/>
      </w:pPr>
    </w:p>
    <w:p w14:paraId="2B46599D" w14:textId="77777777" w:rsidR="00A0124C" w:rsidRDefault="00D95744">
      <w:pPr>
        <w:jc w:val="center"/>
      </w:pPr>
      <w:r>
        <w:t>________________________________________________________</w:t>
      </w:r>
    </w:p>
    <w:p w14:paraId="44E896DB" w14:textId="04297C97" w:rsidR="00A0124C" w:rsidRDefault="002B2601">
      <w:pPr>
        <w:jc w:val="center"/>
      </w:pPr>
      <w:r w:rsidRPr="00EC5BF2">
        <w:rPr>
          <w:highlight w:val="yellow"/>
        </w:rPr>
        <w:t xml:space="preserve">(Name of </w:t>
      </w:r>
      <w:r w:rsidR="009C1D0F">
        <w:rPr>
          <w:highlight w:val="yellow"/>
        </w:rPr>
        <w:t>LPA</w:t>
      </w:r>
      <w:r w:rsidRPr="00EC5BF2">
        <w:rPr>
          <w:highlight w:val="yellow"/>
        </w:rPr>
        <w:t xml:space="preserve"> and D</w:t>
      </w:r>
      <w:r w:rsidR="00D95744" w:rsidRPr="00EC5BF2">
        <w:rPr>
          <w:highlight w:val="yellow"/>
        </w:rPr>
        <w:t>epartment)</w:t>
      </w:r>
    </w:p>
    <w:p w14:paraId="29F01997" w14:textId="77777777" w:rsidR="00A0124C" w:rsidRDefault="00A0124C">
      <w:pPr>
        <w:jc w:val="center"/>
      </w:pPr>
    </w:p>
    <w:p w14:paraId="7B127B03" w14:textId="77777777" w:rsidR="00A0124C" w:rsidRDefault="00A0124C">
      <w:pPr>
        <w:jc w:val="center"/>
      </w:pPr>
    </w:p>
    <w:p w14:paraId="0F061508" w14:textId="2FD49257" w:rsidR="00A0124C" w:rsidRDefault="002E1BA7">
      <w:pPr>
        <w:jc w:val="center"/>
      </w:pPr>
      <w:r>
        <w:rPr>
          <w:highlight w:val="green"/>
        </w:rPr>
        <w:t>Beginning</w:t>
      </w:r>
      <w:r w:rsidR="008C27F7" w:rsidRPr="008C27F7">
        <w:rPr>
          <w:highlight w:val="green"/>
        </w:rPr>
        <w:t xml:space="preserve"> date of Plan</w:t>
      </w:r>
      <w:r w:rsidR="009C1D0F" w:rsidRPr="009C1D0F">
        <w:t xml:space="preserve"> </w:t>
      </w:r>
      <w:r w:rsidR="00D95744" w:rsidRPr="00EC5BF2">
        <w:rPr>
          <w:highlight w:val="yellow"/>
        </w:rPr>
        <w:t>_</w:t>
      </w:r>
      <w:r w:rsidR="008C27F7">
        <w:rPr>
          <w:highlight w:val="yellow"/>
        </w:rPr>
        <w:t>_____</w:t>
      </w:r>
      <w:r w:rsidR="00D95744" w:rsidRPr="00EC5BF2">
        <w:rPr>
          <w:highlight w:val="yellow"/>
        </w:rPr>
        <w:t>___</w:t>
      </w:r>
    </w:p>
    <w:p w14:paraId="226400D9" w14:textId="71813AED" w:rsidR="00D5769E" w:rsidRDefault="00D5769E">
      <w:pPr>
        <w:jc w:val="center"/>
      </w:pPr>
    </w:p>
    <w:p w14:paraId="258C7868" w14:textId="77777777" w:rsidR="00D5769E" w:rsidRDefault="00D5769E">
      <w:pPr>
        <w:jc w:val="center"/>
      </w:pPr>
    </w:p>
    <w:p w14:paraId="62D58774" w14:textId="77777777" w:rsidR="00D5769E" w:rsidRDefault="00D5769E">
      <w:pPr>
        <w:jc w:val="center"/>
      </w:pPr>
    </w:p>
    <w:p w14:paraId="05BE9BD9" w14:textId="18F3FA49" w:rsidR="00D5769E" w:rsidRPr="00D5769E" w:rsidRDefault="00D5769E">
      <w:pPr>
        <w:jc w:val="center"/>
        <w:rPr>
          <w:highlight w:val="yellow"/>
        </w:rPr>
      </w:pPr>
      <w:r w:rsidRPr="00D5769E">
        <w:rPr>
          <w:highlight w:val="yellow"/>
        </w:rPr>
        <w:t>Agency Administrator/Signatory Authority</w:t>
      </w:r>
    </w:p>
    <w:p w14:paraId="52765AD7" w14:textId="3E29C0D3" w:rsidR="00D5769E" w:rsidRDefault="00D5769E">
      <w:pPr>
        <w:jc w:val="center"/>
        <w:rPr>
          <w:highlight w:val="yellow"/>
        </w:rPr>
      </w:pPr>
    </w:p>
    <w:p w14:paraId="62D741DB" w14:textId="77065B47" w:rsidR="00D5769E" w:rsidRDefault="00D5769E">
      <w:pPr>
        <w:jc w:val="center"/>
        <w:rPr>
          <w:highlight w:val="yellow"/>
        </w:rPr>
      </w:pPr>
    </w:p>
    <w:p w14:paraId="49E8A223" w14:textId="77777777" w:rsidR="00D5769E" w:rsidRPr="00D5769E" w:rsidRDefault="00D5769E">
      <w:pPr>
        <w:jc w:val="center"/>
        <w:rPr>
          <w:highlight w:val="yellow"/>
        </w:rPr>
      </w:pPr>
    </w:p>
    <w:p w14:paraId="7091AB4A" w14:textId="471B0375" w:rsidR="00D5769E" w:rsidRDefault="00D5769E">
      <w:pPr>
        <w:jc w:val="center"/>
      </w:pPr>
      <w:r w:rsidRPr="00D5769E">
        <w:rPr>
          <w:highlight w:val="yellow"/>
        </w:rPr>
        <w:t>Public Works Director</w:t>
      </w:r>
    </w:p>
    <w:p w14:paraId="72607F42" w14:textId="77777777" w:rsidR="00D5769E" w:rsidRDefault="00D5769E">
      <w:pPr>
        <w:jc w:val="center"/>
      </w:pPr>
    </w:p>
    <w:p w14:paraId="774261DA" w14:textId="77777777" w:rsidR="00A0124C" w:rsidRDefault="00A0124C">
      <w:pPr>
        <w:jc w:val="center"/>
      </w:pPr>
    </w:p>
    <w:p w14:paraId="48B0DF1B" w14:textId="77777777" w:rsidR="00A0124C" w:rsidRDefault="00A0124C">
      <w:pPr>
        <w:jc w:val="center"/>
      </w:pPr>
    </w:p>
    <w:p w14:paraId="446BF2D7" w14:textId="4467A36D" w:rsidR="00A0124C" w:rsidRDefault="00D95744">
      <w:pPr>
        <w:jc w:val="center"/>
      </w:pPr>
      <w:r w:rsidRPr="00D5769E">
        <w:rPr>
          <w:b/>
        </w:rPr>
        <w:t>Prepared by</w:t>
      </w:r>
      <w:r>
        <w:t>: __________________________________________________</w:t>
      </w:r>
    </w:p>
    <w:p w14:paraId="7C4FE863" w14:textId="1F3F6A2C" w:rsidR="00A0124C" w:rsidRDefault="00D95744">
      <w:pPr>
        <w:jc w:val="center"/>
      </w:pPr>
      <w:r>
        <w:t>(</w:t>
      </w:r>
      <w:r w:rsidRPr="00EC5BF2">
        <w:rPr>
          <w:highlight w:val="yellow"/>
        </w:rPr>
        <w:t>Name and Job Title</w:t>
      </w:r>
      <w:r>
        <w:t>)</w:t>
      </w:r>
    </w:p>
    <w:p w14:paraId="1A400B7A" w14:textId="5A539893" w:rsidR="00EC5BF2" w:rsidRDefault="00EC5BF2" w:rsidP="00EC5BF2">
      <w:pPr>
        <w:spacing w:after="240"/>
        <w:jc w:val="center"/>
      </w:pPr>
      <w:r w:rsidRPr="00EC5BF2">
        <w:rPr>
          <w:sz w:val="18"/>
          <w:szCs w:val="18"/>
          <w:highlight w:val="yellow"/>
        </w:rPr>
        <w:t>Email</w:t>
      </w:r>
      <w:r w:rsidR="002468DA" w:rsidRPr="00EC5BF2">
        <w:rPr>
          <w:sz w:val="18"/>
          <w:szCs w:val="18"/>
        </w:rPr>
        <w:t>:</w:t>
      </w:r>
      <w:r w:rsidR="002468DA">
        <w:t xml:space="preserve"> _</w:t>
      </w:r>
      <w:r>
        <w:t xml:space="preserve">_______________________  </w:t>
      </w:r>
    </w:p>
    <w:p w14:paraId="5ED8E057" w14:textId="70B23E63" w:rsidR="00EC5BF2" w:rsidRDefault="00EC5BF2" w:rsidP="00EC5BF2">
      <w:pPr>
        <w:spacing w:after="240"/>
        <w:jc w:val="center"/>
      </w:pPr>
      <w:r>
        <w:t xml:space="preserve"> </w:t>
      </w:r>
      <w:r w:rsidRPr="00EC5BF2">
        <w:rPr>
          <w:sz w:val="18"/>
          <w:szCs w:val="18"/>
          <w:highlight w:val="yellow"/>
        </w:rPr>
        <w:t>Phone#</w:t>
      </w:r>
      <w:r>
        <w:t>:_______/______-_________</w:t>
      </w:r>
    </w:p>
    <w:p w14:paraId="20930658" w14:textId="77777777" w:rsidR="00A0124C" w:rsidRDefault="00A0124C">
      <w:pPr>
        <w:jc w:val="center"/>
      </w:pPr>
    </w:p>
    <w:p w14:paraId="4367127E" w14:textId="77777777" w:rsidR="00A0124C" w:rsidRDefault="00A0124C"/>
    <w:p w14:paraId="643D5246" w14:textId="77777777" w:rsidR="00A0124C" w:rsidRDefault="00A0124C"/>
    <w:p w14:paraId="503605E6" w14:textId="09C68785" w:rsidR="00EC5BF2" w:rsidRDefault="00EC5BF2"/>
    <w:p w14:paraId="489E7514" w14:textId="77C89159" w:rsidR="00A0124C" w:rsidRPr="00395D14" w:rsidRDefault="00EC5BF2">
      <w:r>
        <w:br w:type="page"/>
      </w:r>
    </w:p>
    <w:p w14:paraId="138A31F0" w14:textId="05EF211D" w:rsidR="00A0124C" w:rsidRPr="00395D14" w:rsidRDefault="00D94556">
      <w:pPr>
        <w:numPr>
          <w:ilvl w:val="0"/>
          <w:numId w:val="3"/>
        </w:numPr>
        <w:ind w:hanging="359"/>
        <w:contextualSpacing/>
        <w:rPr>
          <w:b/>
        </w:rPr>
      </w:pPr>
      <w:r w:rsidRPr="00395D14">
        <w:rPr>
          <w:b/>
        </w:rPr>
        <w:lastRenderedPageBreak/>
        <w:t xml:space="preserve">Title VI </w:t>
      </w:r>
      <w:r w:rsidR="00D95744" w:rsidRPr="00395D14">
        <w:rPr>
          <w:b/>
        </w:rPr>
        <w:t>Policy Statement</w:t>
      </w:r>
    </w:p>
    <w:p w14:paraId="37AA7C3C" w14:textId="77777777" w:rsidR="00A0124C" w:rsidRPr="00395D14" w:rsidRDefault="00A0124C"/>
    <w:p w14:paraId="226CDE8B" w14:textId="4614C33B" w:rsidR="00A0124C" w:rsidRPr="00395D14" w:rsidRDefault="00D95744" w:rsidP="006C7D2A">
      <w:pPr>
        <w:spacing w:after="120"/>
      </w:pPr>
      <w:r w:rsidRPr="00395D14">
        <w:t xml:space="preserve">It is the policy of __________________ </w:t>
      </w:r>
      <w:r w:rsidRPr="00395D14">
        <w:rPr>
          <w:highlight w:val="green"/>
        </w:rPr>
        <w:t>(Agency Name)</w:t>
      </w:r>
      <w:r w:rsidRPr="00395D14">
        <w:t xml:space="preserve"> that no person shall on the ground</w:t>
      </w:r>
      <w:r w:rsidR="00755AE6" w:rsidRPr="00395D14">
        <w:t>s</w:t>
      </w:r>
      <w:r w:rsidRPr="00395D14">
        <w:t xml:space="preserve"> of race, color, </w:t>
      </w:r>
      <w:r w:rsidR="002E1BA7" w:rsidRPr="00395D14">
        <w:t xml:space="preserve">and </w:t>
      </w:r>
      <w:r w:rsidRPr="00395D14">
        <w:t>national</w:t>
      </w:r>
      <w:r w:rsidR="002E1BA7" w:rsidRPr="00395D14">
        <w:t xml:space="preserve"> origin</w:t>
      </w:r>
      <w:r w:rsidRPr="00395D14">
        <w:t xml:space="preserve">, be excluded from participation in, be denied the benefits of, or be subjected to discrimination in any operation of __________________ </w:t>
      </w:r>
      <w:r w:rsidRPr="00395D14">
        <w:rPr>
          <w:highlight w:val="green"/>
        </w:rPr>
        <w:t>(</w:t>
      </w:r>
      <w:r w:rsidR="009C1D0F" w:rsidRPr="00395D14">
        <w:rPr>
          <w:highlight w:val="green"/>
        </w:rPr>
        <w:t>LPA</w:t>
      </w:r>
      <w:r w:rsidRPr="00395D14">
        <w:rPr>
          <w:highlight w:val="green"/>
        </w:rPr>
        <w:t xml:space="preserve"> Name)</w:t>
      </w:r>
      <w:r w:rsidRPr="00395D14">
        <w:t xml:space="preserve"> as provided by </w:t>
      </w:r>
      <w:r w:rsidR="002B2601" w:rsidRPr="00395D14">
        <w:t>Title</w:t>
      </w:r>
      <w:r w:rsidRPr="00395D14">
        <w:t xml:space="preserve"> VI of the Civil Rights Act of 1964 and related statutes.  </w:t>
      </w:r>
    </w:p>
    <w:p w14:paraId="7C4B7E49" w14:textId="5427AFA0" w:rsidR="00A0124C" w:rsidRPr="00395D14" w:rsidRDefault="00D95744" w:rsidP="006C7D2A">
      <w:pPr>
        <w:spacing w:after="120"/>
      </w:pPr>
      <w:r w:rsidRPr="00395D14">
        <w:t xml:space="preserve">This policy applies to all operations of __________________ </w:t>
      </w:r>
      <w:r w:rsidRPr="00395D14">
        <w:rPr>
          <w:highlight w:val="green"/>
        </w:rPr>
        <w:t>(</w:t>
      </w:r>
      <w:r w:rsidR="009C1D0F" w:rsidRPr="00395D14">
        <w:rPr>
          <w:highlight w:val="green"/>
        </w:rPr>
        <w:t>LPA</w:t>
      </w:r>
      <w:r w:rsidRPr="00395D14">
        <w:rPr>
          <w:highlight w:val="green"/>
        </w:rPr>
        <w:t xml:space="preserve"> Name)</w:t>
      </w:r>
      <w:r w:rsidRPr="00395D14">
        <w:t>, including its contractors a</w:t>
      </w:r>
      <w:r w:rsidR="002B2601" w:rsidRPr="00395D14">
        <w:t xml:space="preserve">nd anyone who acts on behalf of </w:t>
      </w:r>
      <w:r w:rsidRPr="00395D14">
        <w:t>__________________ (</w:t>
      </w:r>
      <w:r w:rsidR="009C1D0F" w:rsidRPr="00395D14">
        <w:rPr>
          <w:highlight w:val="green"/>
        </w:rPr>
        <w:t>LPA</w:t>
      </w:r>
      <w:r w:rsidRPr="00395D14">
        <w:rPr>
          <w:highlight w:val="green"/>
        </w:rPr>
        <w:t xml:space="preserve"> Name</w:t>
      </w:r>
      <w:r w:rsidRPr="00395D14">
        <w:t>). This policy also applies to the operations of any</w:t>
      </w:r>
      <w:r w:rsidR="002B2601" w:rsidRPr="00395D14">
        <w:t xml:space="preserve"> department or agency to which </w:t>
      </w:r>
      <w:r w:rsidRPr="00395D14">
        <w:t>__________________ (</w:t>
      </w:r>
      <w:r w:rsidR="009C1D0F" w:rsidRPr="00395D14">
        <w:rPr>
          <w:highlight w:val="green"/>
        </w:rPr>
        <w:t>LPA</w:t>
      </w:r>
      <w:r w:rsidRPr="00395D14">
        <w:rPr>
          <w:highlight w:val="green"/>
        </w:rPr>
        <w:t xml:space="preserve"> Name</w:t>
      </w:r>
      <w:r w:rsidRPr="00395D14">
        <w:t>) extends federal financial assistance. Federal financial assist</w:t>
      </w:r>
      <w:r w:rsidR="002B2601" w:rsidRPr="00395D14">
        <w:t xml:space="preserve">ance includes grants, training, </w:t>
      </w:r>
      <w:r w:rsidRPr="00395D14">
        <w:t>equipment</w:t>
      </w:r>
      <w:r w:rsidR="00537E00" w:rsidRPr="00395D14">
        <w:t xml:space="preserve"> usage</w:t>
      </w:r>
      <w:r w:rsidRPr="00395D14">
        <w:t xml:space="preserve">, donations of surplus property, and other assistance. </w:t>
      </w:r>
    </w:p>
    <w:p w14:paraId="67CEE152" w14:textId="298095D1" w:rsidR="006F44EF" w:rsidRPr="00395D14" w:rsidRDefault="006F44EF" w:rsidP="006C7D2A">
      <w:pPr>
        <w:spacing w:after="120"/>
      </w:pPr>
      <w:r w:rsidRPr="00395D14">
        <w:t xml:space="preserve">Prohibited discrimination may be intentional or unintentional. </w:t>
      </w:r>
      <w:r w:rsidR="001B0704" w:rsidRPr="00395D14">
        <w:t>Seemingly,</w:t>
      </w:r>
      <w:r w:rsidRPr="00395D14">
        <w:t xml:space="preserve"> neutral acts that have disparate impacts on individuals of a protected group and lack a substantial legitimate justification are a form of prohibited discrimination. </w:t>
      </w:r>
      <w:r w:rsidRPr="00395D14">
        <w:rPr>
          <w:shd w:val="clear" w:color="auto" w:fill="FFFFFF"/>
        </w:rPr>
        <w:t>Harassment and retaliation are also prohibited forms of discrimination.</w:t>
      </w:r>
    </w:p>
    <w:p w14:paraId="15E762AE" w14:textId="24E7E618" w:rsidR="006F44EF" w:rsidRPr="00395D14" w:rsidRDefault="006F44EF" w:rsidP="006C7D2A">
      <w:pPr>
        <w:spacing w:after="120"/>
      </w:pPr>
      <w:r w:rsidRPr="00395D14">
        <w:t xml:space="preserve">Examples of prohibited types of discrimination based on race, color, </w:t>
      </w:r>
      <w:r w:rsidR="00755094">
        <w:t xml:space="preserve">or </w:t>
      </w:r>
      <w:r w:rsidRPr="00395D14">
        <w:t>national origin include: Denial to an individual any service, financial aid, or other benefit; Distinctions in the quality, quantity, or manner in which a benefit is provided; Segregation or separate treatment; Restriction in the enjoyment of any advantages, privileges, or other benefits provided; Discrimination in any activities related to highway and infrastructure or facility built or repaired; and Discrimination in employment.</w:t>
      </w:r>
    </w:p>
    <w:p w14:paraId="55F786AE" w14:textId="19B62C24" w:rsidR="00A0124C" w:rsidRPr="00395D14" w:rsidRDefault="00D95744" w:rsidP="006C7D2A">
      <w:pPr>
        <w:autoSpaceDE w:val="0"/>
        <w:autoSpaceDN w:val="0"/>
        <w:adjustRightInd w:val="0"/>
        <w:spacing w:after="120"/>
      </w:pPr>
      <w:r w:rsidRPr="00395D14">
        <w:t>Title VI compliance is a condition of receipt of federal funds. The Title VI Coordinator is authorized to ensure compliance with this policy, Title VI of the C</w:t>
      </w:r>
      <w:r w:rsidR="002E1BA7" w:rsidRPr="00395D14">
        <w:t>ivil Rights Act of 1964, 42 US</w:t>
      </w:r>
      <w:r w:rsidRPr="00395D14">
        <w:t xml:space="preserve">C § 2000d and related statutes, </w:t>
      </w:r>
      <w:r w:rsidR="00D5769E" w:rsidRPr="00395D14">
        <w:rPr>
          <w:rFonts w:eastAsia="TimesNewRomanPSMT"/>
        </w:rPr>
        <w:t>42 USC 4601 to 4655; 23 USC 109(h); 23 USC 324; DOT Order 1050.2; EO 12250; EO 12898; 28 CFR 50.3</w:t>
      </w:r>
      <w:r w:rsidR="00BB1C09" w:rsidRPr="00395D14">
        <w:t xml:space="preserve"> and 49 CFR part</w:t>
      </w:r>
      <w:r w:rsidRPr="00395D14">
        <w:t xml:space="preserve"> 21. </w:t>
      </w:r>
    </w:p>
    <w:p w14:paraId="13F6A159" w14:textId="77777777" w:rsidR="00A0124C" w:rsidRPr="00395D14" w:rsidRDefault="00A0124C"/>
    <w:p w14:paraId="5FE1BBF6" w14:textId="77777777" w:rsidR="00A0124C" w:rsidRPr="00395D14" w:rsidRDefault="00A0124C"/>
    <w:p w14:paraId="71F4AA2D" w14:textId="25E6C47A" w:rsidR="00A0124C" w:rsidRPr="00395D14" w:rsidRDefault="009C1D0F">
      <w:r w:rsidRPr="00395D14">
        <w:t xml:space="preserve">Signed: </w:t>
      </w:r>
      <w:r w:rsidR="00D95744" w:rsidRPr="00395D14">
        <w:t>________________</w:t>
      </w:r>
      <w:r w:rsidR="00537E00" w:rsidRPr="00395D14">
        <w:t>_____________</w:t>
      </w:r>
      <w:r w:rsidR="00537E00" w:rsidRPr="00395D14">
        <w:tab/>
      </w:r>
      <w:r w:rsidR="00537E00" w:rsidRPr="00395D14">
        <w:tab/>
      </w:r>
      <w:r w:rsidR="00537E00" w:rsidRPr="00395D14">
        <w:tab/>
        <w:t>_______________, 20____</w:t>
      </w:r>
    </w:p>
    <w:p w14:paraId="52316A12" w14:textId="37E77BA9" w:rsidR="00A0124C" w:rsidRPr="00395D14" w:rsidRDefault="00D95744">
      <w:r w:rsidRPr="00395D14">
        <w:rPr>
          <w:highlight w:val="green"/>
        </w:rPr>
        <w:t>(</w:t>
      </w:r>
      <w:r w:rsidR="00537E00" w:rsidRPr="00395D14">
        <w:rPr>
          <w:highlight w:val="green"/>
        </w:rPr>
        <w:t xml:space="preserve">insert Title of </w:t>
      </w:r>
      <w:r w:rsidR="00D5769E" w:rsidRPr="00395D14">
        <w:rPr>
          <w:highlight w:val="green"/>
        </w:rPr>
        <w:t>Agency Administrator</w:t>
      </w:r>
      <w:r w:rsidRPr="00395D14">
        <w:rPr>
          <w:highlight w:val="green"/>
        </w:rPr>
        <w:t>)</w:t>
      </w:r>
      <w:r w:rsidRPr="00395D14">
        <w:tab/>
      </w:r>
      <w:r w:rsidR="00D5769E" w:rsidRPr="00395D14">
        <w:tab/>
      </w:r>
      <w:r w:rsidRPr="00395D14">
        <w:tab/>
      </w:r>
      <w:r w:rsidRPr="00395D14">
        <w:tab/>
      </w:r>
      <w:r w:rsidRPr="00395D14">
        <w:tab/>
      </w:r>
      <w:r w:rsidRPr="00395D14">
        <w:rPr>
          <w:highlight w:val="yellow"/>
        </w:rPr>
        <w:t>Date</w:t>
      </w:r>
    </w:p>
    <w:p w14:paraId="4CBF19C4" w14:textId="77777777" w:rsidR="00A0124C" w:rsidRPr="00395D14" w:rsidRDefault="00A0124C"/>
    <w:p w14:paraId="5A4C5D40" w14:textId="77777777" w:rsidR="00A0124C" w:rsidRPr="00395D14" w:rsidRDefault="00A0124C"/>
    <w:p w14:paraId="3EE43711" w14:textId="77777777" w:rsidR="00A0124C" w:rsidRPr="00395D14" w:rsidRDefault="00D95744">
      <w:pPr>
        <w:numPr>
          <w:ilvl w:val="0"/>
          <w:numId w:val="2"/>
        </w:numPr>
        <w:ind w:hanging="359"/>
        <w:contextualSpacing/>
        <w:rPr>
          <w:b/>
        </w:rPr>
      </w:pPr>
      <w:r w:rsidRPr="00395D14">
        <w:rPr>
          <w:b/>
        </w:rPr>
        <w:t>Organization, Staffing, and Structure</w:t>
      </w:r>
    </w:p>
    <w:p w14:paraId="54216090" w14:textId="77777777" w:rsidR="00A0124C" w:rsidRPr="00395D14" w:rsidRDefault="00A0124C"/>
    <w:p w14:paraId="1F8268E7" w14:textId="7B834A44" w:rsidR="00A0124C" w:rsidRPr="00395D14" w:rsidRDefault="00D95744" w:rsidP="006C7D2A">
      <w:pPr>
        <w:spacing w:after="120"/>
      </w:pPr>
      <w:r w:rsidRPr="00395D14">
        <w:rPr>
          <w:highlight w:val="yellow"/>
        </w:rPr>
        <w:t>______________</w:t>
      </w:r>
      <w:r w:rsidRPr="00395D14">
        <w:t xml:space="preserve"> (</w:t>
      </w:r>
      <w:r w:rsidR="00537E00" w:rsidRPr="00395D14">
        <w:rPr>
          <w:highlight w:val="green"/>
        </w:rPr>
        <w:t xml:space="preserve">name of </w:t>
      </w:r>
      <w:r w:rsidRPr="00395D14">
        <w:rPr>
          <w:highlight w:val="green"/>
        </w:rPr>
        <w:t xml:space="preserve">top </w:t>
      </w:r>
      <w:r w:rsidR="009C1D0F" w:rsidRPr="00395D14">
        <w:rPr>
          <w:highlight w:val="green"/>
        </w:rPr>
        <w:t>LPA</w:t>
      </w:r>
      <w:r w:rsidRPr="00395D14">
        <w:rPr>
          <w:highlight w:val="green"/>
        </w:rPr>
        <w:t xml:space="preserve"> official</w:t>
      </w:r>
      <w:r w:rsidRPr="00395D14">
        <w:t xml:space="preserve">) is ultimately responsible for assuring full compliance with the provisions of Title VI of the Civil Rights Act of 1964 and related statutes and has directed that non-discrimination is required of all </w:t>
      </w:r>
      <w:r w:rsidR="009C1D0F" w:rsidRPr="00395D14">
        <w:t>LPA</w:t>
      </w:r>
      <w:r w:rsidRPr="00395D14">
        <w:t xml:space="preserve"> employees, contractors, and agent</w:t>
      </w:r>
      <w:r w:rsidR="00755AE6" w:rsidRPr="00395D14">
        <w:t>s</w:t>
      </w:r>
      <w:r w:rsidRPr="00395D14">
        <w:t xml:space="preserve"> pursuant to 49 CFR Part 21.  </w:t>
      </w:r>
    </w:p>
    <w:p w14:paraId="21215F77" w14:textId="5482FD87" w:rsidR="00A0124C" w:rsidRPr="00395D14" w:rsidRDefault="00D95744" w:rsidP="006C7D2A">
      <w:pPr>
        <w:spacing w:after="120"/>
      </w:pPr>
      <w:r w:rsidRPr="00395D14">
        <w:rPr>
          <w:highlight w:val="yellow"/>
        </w:rPr>
        <w:t>____________</w:t>
      </w:r>
      <w:r w:rsidRPr="00395D14">
        <w:t xml:space="preserve"> </w:t>
      </w:r>
      <w:r w:rsidRPr="00395D14">
        <w:rPr>
          <w:highlight w:val="green"/>
        </w:rPr>
        <w:t>(</w:t>
      </w:r>
      <w:r w:rsidR="009C1D0F" w:rsidRPr="00395D14">
        <w:rPr>
          <w:highlight w:val="green"/>
        </w:rPr>
        <w:t>LPA</w:t>
      </w:r>
      <w:r w:rsidRPr="00395D14">
        <w:rPr>
          <w:highlight w:val="green"/>
        </w:rPr>
        <w:t>)</w:t>
      </w:r>
      <w:r w:rsidRPr="00395D14">
        <w:t xml:space="preserve"> has created the position of __</w:t>
      </w:r>
      <w:r w:rsidRPr="00395D14">
        <w:rPr>
          <w:highlight w:val="yellow"/>
        </w:rPr>
        <w:t>__________________</w:t>
      </w:r>
      <w:r w:rsidRPr="00395D14">
        <w:t xml:space="preserve">_ to perform the duties of the Title VI Coordinator and ensure implementation of </w:t>
      </w:r>
      <w:r w:rsidR="009C1D0F" w:rsidRPr="00395D14">
        <w:t>their</w:t>
      </w:r>
      <w:r w:rsidRPr="00395D14">
        <w:t xml:space="preserve"> Title VI program. The position of </w:t>
      </w:r>
      <w:r w:rsidRPr="00395D14">
        <w:rPr>
          <w:highlight w:val="yellow"/>
        </w:rPr>
        <w:t>________________</w:t>
      </w:r>
      <w:r w:rsidRPr="00395D14">
        <w:t xml:space="preserve"> is located within </w:t>
      </w:r>
      <w:r w:rsidRPr="00395D14">
        <w:rPr>
          <w:highlight w:val="yellow"/>
        </w:rPr>
        <w:t>__________________</w:t>
      </w:r>
      <w:r w:rsidRPr="00395D14">
        <w:t xml:space="preserve"> (</w:t>
      </w:r>
      <w:r w:rsidRPr="00395D14">
        <w:rPr>
          <w:highlight w:val="green"/>
        </w:rPr>
        <w:t>name of department or division).</w:t>
      </w:r>
    </w:p>
    <w:p w14:paraId="05D42446" w14:textId="77777777" w:rsidR="00A0124C" w:rsidRPr="00395D14" w:rsidRDefault="00D95744" w:rsidP="006C7D2A">
      <w:pPr>
        <w:spacing w:after="120"/>
      </w:pPr>
      <w:r w:rsidRPr="00395D14">
        <w:t>The Title VI Coordinator is responsible for:</w:t>
      </w:r>
    </w:p>
    <w:p w14:paraId="368040B6" w14:textId="77777777" w:rsidR="00A0124C" w:rsidRPr="00395D14" w:rsidRDefault="00D95744" w:rsidP="006C7D2A">
      <w:pPr>
        <w:numPr>
          <w:ilvl w:val="0"/>
          <w:numId w:val="7"/>
        </w:numPr>
        <w:spacing w:after="120"/>
        <w:ind w:hanging="359"/>
        <w:contextualSpacing/>
      </w:pPr>
      <w:r w:rsidRPr="00395D14">
        <w:t>Submitting a Title VI plan and annual reports on the agency’s behalf;</w:t>
      </w:r>
    </w:p>
    <w:p w14:paraId="713F5131" w14:textId="77777777" w:rsidR="00A0124C" w:rsidRPr="00395D14" w:rsidRDefault="00D95744" w:rsidP="006C7D2A">
      <w:pPr>
        <w:numPr>
          <w:ilvl w:val="0"/>
          <w:numId w:val="7"/>
        </w:numPr>
        <w:spacing w:after="120"/>
        <w:ind w:hanging="359"/>
        <w:contextualSpacing/>
      </w:pPr>
      <w:r w:rsidRPr="00395D14">
        <w:t>Developing procedures for the prompt processing and disposition of complaints;</w:t>
      </w:r>
    </w:p>
    <w:p w14:paraId="251AC528" w14:textId="58155FF3" w:rsidR="00A0124C" w:rsidRPr="00395D14" w:rsidRDefault="00D95744" w:rsidP="006C7D2A">
      <w:pPr>
        <w:numPr>
          <w:ilvl w:val="0"/>
          <w:numId w:val="7"/>
        </w:numPr>
        <w:spacing w:after="120"/>
        <w:ind w:hanging="359"/>
        <w:contextualSpacing/>
      </w:pPr>
      <w:r w:rsidRPr="00395D14">
        <w:t xml:space="preserve">Investigating complaints, compiling a complaint log, and reporting to </w:t>
      </w:r>
      <w:r w:rsidR="00F23F9C">
        <w:t>WS</w:t>
      </w:r>
      <w:r w:rsidR="00F23F9C" w:rsidRPr="00395D14">
        <w:t>DOT</w:t>
      </w:r>
      <w:r w:rsidR="002468DA">
        <w:t>;</w:t>
      </w:r>
    </w:p>
    <w:p w14:paraId="0F0A48DB" w14:textId="2B174F47" w:rsidR="00A0124C" w:rsidRPr="00395D14" w:rsidRDefault="00D95744">
      <w:pPr>
        <w:numPr>
          <w:ilvl w:val="0"/>
          <w:numId w:val="7"/>
        </w:numPr>
        <w:ind w:hanging="359"/>
        <w:contextualSpacing/>
      </w:pPr>
      <w:r w:rsidRPr="00395D14">
        <w:t>Developing procedures for the collection and analysis of statistical data</w:t>
      </w:r>
      <w:r w:rsidR="002468DA">
        <w:t>;</w:t>
      </w:r>
    </w:p>
    <w:p w14:paraId="1899AB50" w14:textId="77777777" w:rsidR="00A0124C" w:rsidRPr="00395D14" w:rsidRDefault="00D95744">
      <w:pPr>
        <w:numPr>
          <w:ilvl w:val="0"/>
          <w:numId w:val="7"/>
        </w:numPr>
        <w:ind w:hanging="359"/>
        <w:contextualSpacing/>
      </w:pPr>
      <w:r w:rsidRPr="00395D14">
        <w:t>Developing a program to conduct Title VI reviews of program areas;</w:t>
      </w:r>
    </w:p>
    <w:p w14:paraId="5A4DE6EA" w14:textId="77777777" w:rsidR="00A0124C" w:rsidRPr="00395D14" w:rsidRDefault="00D95744">
      <w:pPr>
        <w:numPr>
          <w:ilvl w:val="0"/>
          <w:numId w:val="7"/>
        </w:numPr>
        <w:ind w:hanging="359"/>
        <w:contextualSpacing/>
      </w:pPr>
      <w:r w:rsidRPr="00395D14">
        <w:t>Conducting annual Title VI assessments of pertinent program areas;</w:t>
      </w:r>
    </w:p>
    <w:p w14:paraId="79A08A74" w14:textId="0AFA7886" w:rsidR="00A0124C" w:rsidRPr="00395D14" w:rsidRDefault="00D95744">
      <w:pPr>
        <w:numPr>
          <w:ilvl w:val="0"/>
          <w:numId w:val="7"/>
        </w:numPr>
        <w:ind w:hanging="359"/>
        <w:contextualSpacing/>
      </w:pPr>
      <w:r w:rsidRPr="00395D14">
        <w:t>Developing Title VI information for dissemination;</w:t>
      </w:r>
      <w:r w:rsidR="002468DA">
        <w:t xml:space="preserve"> and</w:t>
      </w:r>
    </w:p>
    <w:p w14:paraId="1EEC701D" w14:textId="77777777" w:rsidR="00A0124C" w:rsidRPr="00395D14" w:rsidRDefault="00D95744">
      <w:pPr>
        <w:numPr>
          <w:ilvl w:val="0"/>
          <w:numId w:val="7"/>
        </w:numPr>
        <w:ind w:hanging="359"/>
        <w:contextualSpacing/>
      </w:pPr>
      <w:r w:rsidRPr="00395D14">
        <w:t xml:space="preserve">Establishing procedures for resolving deficiency status and reducing to writing the remedial action agreed to be necessary. </w:t>
      </w:r>
    </w:p>
    <w:p w14:paraId="6F95D8A2" w14:textId="77777777" w:rsidR="00A0124C" w:rsidRPr="00395D14" w:rsidRDefault="00A0124C"/>
    <w:p w14:paraId="62A49F5B" w14:textId="32791104" w:rsidR="00A0124C" w:rsidRPr="00395D14" w:rsidRDefault="00D95744">
      <w:r w:rsidRPr="00395D14">
        <w:rPr>
          <w:i/>
          <w:highlight w:val="green"/>
        </w:rPr>
        <w:t xml:space="preserve">Add any other information about the </w:t>
      </w:r>
      <w:r w:rsidR="00F80F1C" w:rsidRPr="00395D14">
        <w:rPr>
          <w:i/>
          <w:highlight w:val="green"/>
        </w:rPr>
        <w:t>Title</w:t>
      </w:r>
      <w:r w:rsidRPr="00395D14">
        <w:rPr>
          <w:i/>
          <w:highlight w:val="green"/>
        </w:rPr>
        <w:t xml:space="preserve"> VI Coordinator’s responsibilities and/or the </w:t>
      </w:r>
      <w:r w:rsidR="009C1D0F" w:rsidRPr="00395D14">
        <w:rPr>
          <w:i/>
          <w:highlight w:val="green"/>
        </w:rPr>
        <w:t>LPA</w:t>
      </w:r>
      <w:r w:rsidRPr="00395D14">
        <w:rPr>
          <w:i/>
          <w:highlight w:val="green"/>
        </w:rPr>
        <w:t xml:space="preserve">’s organizational structure. An organizational chart should be attached as a supplement to this description. </w:t>
      </w:r>
    </w:p>
    <w:p w14:paraId="19096E14" w14:textId="77777777" w:rsidR="00F90E94" w:rsidRPr="00395D14" w:rsidRDefault="00F90E94">
      <w:pPr>
        <w:rPr>
          <w:b/>
        </w:rPr>
      </w:pPr>
    </w:p>
    <w:p w14:paraId="74BA8F8A" w14:textId="176CEFA3" w:rsidR="00A0124C" w:rsidRPr="00395D14" w:rsidRDefault="00D95744">
      <w:pPr>
        <w:rPr>
          <w:b/>
        </w:rPr>
      </w:pPr>
      <w:r w:rsidRPr="00395D14">
        <w:rPr>
          <w:b/>
        </w:rPr>
        <w:t>III.</w:t>
      </w:r>
      <w:r w:rsidRPr="00395D14">
        <w:rPr>
          <w:b/>
        </w:rPr>
        <w:tab/>
        <w:t>Primary Program Area Descriptions</w:t>
      </w:r>
      <w:r w:rsidR="00755AE6" w:rsidRPr="00395D14">
        <w:rPr>
          <w:b/>
        </w:rPr>
        <w:t xml:space="preserve"> &amp; Review Procedures </w:t>
      </w:r>
    </w:p>
    <w:p w14:paraId="34218F47" w14:textId="77777777" w:rsidR="00A0124C" w:rsidRPr="00395D14" w:rsidRDefault="00A0124C"/>
    <w:p w14:paraId="0682713C" w14:textId="5D1DC4A5" w:rsidR="00A0124C" w:rsidRPr="00395D14" w:rsidRDefault="00D5769E" w:rsidP="00D5769E">
      <w:pPr>
        <w:autoSpaceDE w:val="0"/>
        <w:autoSpaceDN w:val="0"/>
        <w:adjustRightInd w:val="0"/>
        <w:rPr>
          <w:rFonts w:eastAsia="TimesNewRomanPSMT"/>
          <w:sz w:val="24"/>
          <w:szCs w:val="24"/>
        </w:rPr>
      </w:pPr>
      <w:r w:rsidRPr="00395D14">
        <w:rPr>
          <w:b/>
          <w:bCs/>
          <w:sz w:val="24"/>
          <w:szCs w:val="24"/>
        </w:rPr>
        <w:t xml:space="preserve">Title VI Coordinator’s Responsibilities and Program Administration </w:t>
      </w:r>
      <w:r w:rsidRPr="00395D14">
        <w:rPr>
          <w:rFonts w:eastAsia="TimesNewRomanPSMT"/>
          <w:sz w:val="24"/>
          <w:szCs w:val="24"/>
        </w:rPr>
        <w:t>– As</w:t>
      </w:r>
      <w:r w:rsidR="001B0704">
        <w:rPr>
          <w:rFonts w:eastAsia="TimesNewRomanPSMT"/>
          <w:sz w:val="24"/>
          <w:szCs w:val="24"/>
        </w:rPr>
        <w:t xml:space="preserve"> </w:t>
      </w:r>
      <w:r w:rsidRPr="00395D14">
        <w:rPr>
          <w:rFonts w:eastAsia="TimesNewRomanPSMT"/>
          <w:sz w:val="24"/>
          <w:szCs w:val="24"/>
        </w:rPr>
        <w:t>authorized by the Agency Administrator, the Title VI Coordinator is responsible for</w:t>
      </w:r>
      <w:r w:rsidR="001B0704">
        <w:rPr>
          <w:rFonts w:eastAsia="TimesNewRomanPSMT"/>
          <w:sz w:val="24"/>
          <w:szCs w:val="24"/>
        </w:rPr>
        <w:t xml:space="preserve"> </w:t>
      </w:r>
      <w:r w:rsidRPr="00395D14">
        <w:rPr>
          <w:rFonts w:eastAsia="TimesNewRomanPSMT"/>
          <w:sz w:val="24"/>
          <w:szCs w:val="24"/>
        </w:rPr>
        <w:t xml:space="preserve">initiating, monitoring, and ensuring </w:t>
      </w:r>
      <w:r w:rsidRPr="00395D14">
        <w:t>_</w:t>
      </w:r>
      <w:r w:rsidRPr="00395D14">
        <w:rPr>
          <w:highlight w:val="yellow"/>
        </w:rPr>
        <w:t>_______________</w:t>
      </w:r>
      <w:r w:rsidRPr="00395D14">
        <w:t xml:space="preserve"> (</w:t>
      </w:r>
      <w:r w:rsidRPr="00395D14">
        <w:rPr>
          <w:highlight w:val="green"/>
        </w:rPr>
        <w:t>LPA</w:t>
      </w:r>
      <w:r w:rsidRPr="00395D14">
        <w:t>)</w:t>
      </w:r>
      <w:r w:rsidRPr="00395D14">
        <w:rPr>
          <w:rFonts w:eastAsia="TimesNewRomanPSMT"/>
          <w:sz w:val="24"/>
          <w:szCs w:val="24"/>
        </w:rPr>
        <w:t>’s compliance with Title VI requirements as follows:</w:t>
      </w:r>
      <w:r w:rsidR="00D95744" w:rsidRPr="00395D14">
        <w:rPr>
          <w:b/>
        </w:rPr>
        <w:t xml:space="preserve"> </w:t>
      </w:r>
    </w:p>
    <w:p w14:paraId="553EC77D" w14:textId="77777777" w:rsidR="00A0124C" w:rsidRPr="00395D14" w:rsidRDefault="00A0124C" w:rsidP="003F7C45">
      <w:pPr>
        <w:jc w:val="center"/>
      </w:pPr>
    </w:p>
    <w:tbl>
      <w:tblPr>
        <w:tblStyle w:val="a"/>
        <w:tblW w:w="9026"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0"/>
        <w:gridCol w:w="2213"/>
        <w:gridCol w:w="2230"/>
        <w:gridCol w:w="3043"/>
      </w:tblGrid>
      <w:tr w:rsidR="00A0124C" w:rsidRPr="00395D14" w14:paraId="3EE3A94D" w14:textId="77777777" w:rsidTr="006C7D2A">
        <w:trPr>
          <w:trHeight w:val="1136"/>
        </w:trPr>
        <w:tc>
          <w:tcPr>
            <w:tcW w:w="1540" w:type="dxa"/>
            <w:tcMar>
              <w:top w:w="100" w:type="dxa"/>
              <w:left w:w="100" w:type="dxa"/>
              <w:bottom w:w="100" w:type="dxa"/>
              <w:right w:w="100" w:type="dxa"/>
            </w:tcMar>
          </w:tcPr>
          <w:p w14:paraId="6477E531" w14:textId="77777777" w:rsidR="00A0124C" w:rsidRPr="00395D14" w:rsidRDefault="00D95744" w:rsidP="003F7C45">
            <w:pPr>
              <w:widowControl w:val="0"/>
              <w:jc w:val="center"/>
              <w:rPr>
                <w:highlight w:val="yellow"/>
              </w:rPr>
            </w:pPr>
            <w:r w:rsidRPr="00395D14">
              <w:rPr>
                <w:b/>
                <w:highlight w:val="yellow"/>
              </w:rPr>
              <w:t>Program Area</w:t>
            </w:r>
          </w:p>
        </w:tc>
        <w:tc>
          <w:tcPr>
            <w:tcW w:w="2213" w:type="dxa"/>
            <w:tcMar>
              <w:top w:w="100" w:type="dxa"/>
              <w:left w:w="100" w:type="dxa"/>
              <w:bottom w:w="100" w:type="dxa"/>
              <w:right w:w="100" w:type="dxa"/>
            </w:tcMar>
          </w:tcPr>
          <w:p w14:paraId="66A08062" w14:textId="76FBF809" w:rsidR="00A0124C" w:rsidRPr="00395D14" w:rsidRDefault="00755AE6" w:rsidP="003F7C45">
            <w:pPr>
              <w:widowControl w:val="0"/>
              <w:jc w:val="center"/>
              <w:rPr>
                <w:highlight w:val="yellow"/>
              </w:rPr>
            </w:pPr>
            <w:r w:rsidRPr="00395D14">
              <w:rPr>
                <w:b/>
                <w:highlight w:val="yellow"/>
              </w:rPr>
              <w:t xml:space="preserve">General </w:t>
            </w:r>
            <w:r w:rsidR="00D95744" w:rsidRPr="00395D14">
              <w:rPr>
                <w:b/>
                <w:highlight w:val="yellow"/>
              </w:rPr>
              <w:t>Description</w:t>
            </w:r>
          </w:p>
        </w:tc>
        <w:tc>
          <w:tcPr>
            <w:tcW w:w="2230" w:type="dxa"/>
            <w:tcMar>
              <w:top w:w="100" w:type="dxa"/>
              <w:left w:w="100" w:type="dxa"/>
              <w:bottom w:w="100" w:type="dxa"/>
              <w:right w:w="100" w:type="dxa"/>
            </w:tcMar>
          </w:tcPr>
          <w:p w14:paraId="366A2BE9" w14:textId="479FE7B6" w:rsidR="00A0124C" w:rsidRPr="00395D14" w:rsidRDefault="00755AE6" w:rsidP="003F7C45">
            <w:pPr>
              <w:widowControl w:val="0"/>
              <w:jc w:val="center"/>
              <w:rPr>
                <w:highlight w:val="yellow"/>
              </w:rPr>
            </w:pPr>
            <w:r w:rsidRPr="00395D14">
              <w:rPr>
                <w:b/>
                <w:highlight w:val="yellow"/>
              </w:rPr>
              <w:t>Title VI/Non-Discrimination Concerns and Responsibilities</w:t>
            </w:r>
          </w:p>
        </w:tc>
        <w:tc>
          <w:tcPr>
            <w:tcW w:w="3043" w:type="dxa"/>
            <w:tcMar>
              <w:top w:w="100" w:type="dxa"/>
              <w:left w:w="100" w:type="dxa"/>
              <w:bottom w:w="100" w:type="dxa"/>
              <w:right w:w="100" w:type="dxa"/>
            </w:tcMar>
          </w:tcPr>
          <w:p w14:paraId="22234A3C" w14:textId="5EDE9F88" w:rsidR="00A0124C" w:rsidRPr="00395D14" w:rsidRDefault="00755AE6" w:rsidP="003F7C45">
            <w:pPr>
              <w:widowControl w:val="0"/>
              <w:jc w:val="center"/>
              <w:rPr>
                <w:highlight w:val="yellow"/>
              </w:rPr>
            </w:pPr>
            <w:r w:rsidRPr="00395D14">
              <w:rPr>
                <w:b/>
                <w:highlight w:val="yellow"/>
              </w:rPr>
              <w:t>Review Procedures for Ensuring Non-Discrimination</w:t>
            </w:r>
          </w:p>
        </w:tc>
      </w:tr>
      <w:tr w:rsidR="00A0124C" w:rsidRPr="00395D14" w14:paraId="3B378B4E" w14:textId="77777777" w:rsidTr="006C7D2A">
        <w:trPr>
          <w:trHeight w:val="375"/>
        </w:trPr>
        <w:tc>
          <w:tcPr>
            <w:tcW w:w="1540" w:type="dxa"/>
            <w:tcMar>
              <w:top w:w="100" w:type="dxa"/>
              <w:left w:w="100" w:type="dxa"/>
              <w:bottom w:w="100" w:type="dxa"/>
              <w:right w:w="100" w:type="dxa"/>
            </w:tcMar>
          </w:tcPr>
          <w:p w14:paraId="3EE2D015" w14:textId="77777777" w:rsidR="00A0124C" w:rsidRPr="00395D14" w:rsidRDefault="00D95744" w:rsidP="003F7C45">
            <w:pPr>
              <w:widowControl w:val="0"/>
              <w:jc w:val="center"/>
              <w:rPr>
                <w:sz w:val="20"/>
                <w:szCs w:val="20"/>
              </w:rPr>
            </w:pPr>
            <w:r w:rsidRPr="00395D14">
              <w:rPr>
                <w:i/>
                <w:sz w:val="20"/>
                <w:szCs w:val="20"/>
                <w:highlight w:val="yellow"/>
              </w:rPr>
              <w:t>Ex: Right of Way</w:t>
            </w:r>
          </w:p>
        </w:tc>
        <w:tc>
          <w:tcPr>
            <w:tcW w:w="2213" w:type="dxa"/>
            <w:tcMar>
              <w:top w:w="100" w:type="dxa"/>
              <w:left w:w="100" w:type="dxa"/>
              <w:bottom w:w="100" w:type="dxa"/>
              <w:right w:w="100" w:type="dxa"/>
            </w:tcMar>
          </w:tcPr>
          <w:p w14:paraId="1E5578B1" w14:textId="5B52352E" w:rsidR="00A0124C" w:rsidRPr="00395D14" w:rsidRDefault="00A0124C" w:rsidP="003F7C45">
            <w:pPr>
              <w:widowControl w:val="0"/>
              <w:jc w:val="center"/>
            </w:pPr>
          </w:p>
        </w:tc>
        <w:tc>
          <w:tcPr>
            <w:tcW w:w="2230" w:type="dxa"/>
            <w:tcMar>
              <w:top w:w="100" w:type="dxa"/>
              <w:left w:w="100" w:type="dxa"/>
              <w:bottom w:w="100" w:type="dxa"/>
              <w:right w:w="100" w:type="dxa"/>
            </w:tcMar>
          </w:tcPr>
          <w:p w14:paraId="5003E794" w14:textId="77777777" w:rsidR="00A0124C" w:rsidRPr="00395D14" w:rsidRDefault="00A0124C" w:rsidP="003F7C45">
            <w:pPr>
              <w:widowControl w:val="0"/>
              <w:jc w:val="center"/>
            </w:pPr>
          </w:p>
        </w:tc>
        <w:tc>
          <w:tcPr>
            <w:tcW w:w="3043" w:type="dxa"/>
            <w:tcMar>
              <w:top w:w="100" w:type="dxa"/>
              <w:left w:w="100" w:type="dxa"/>
              <w:bottom w:w="100" w:type="dxa"/>
              <w:right w:w="100" w:type="dxa"/>
            </w:tcMar>
          </w:tcPr>
          <w:p w14:paraId="40D80B55" w14:textId="77777777" w:rsidR="00A0124C" w:rsidRPr="00395D14" w:rsidRDefault="00A0124C" w:rsidP="003F7C45">
            <w:pPr>
              <w:widowControl w:val="0"/>
              <w:jc w:val="center"/>
            </w:pPr>
          </w:p>
        </w:tc>
      </w:tr>
      <w:tr w:rsidR="00A0124C" w:rsidRPr="00395D14" w14:paraId="2D4E5C5B" w14:textId="77777777" w:rsidTr="006C7D2A">
        <w:trPr>
          <w:trHeight w:val="397"/>
        </w:trPr>
        <w:tc>
          <w:tcPr>
            <w:tcW w:w="1540" w:type="dxa"/>
            <w:tcMar>
              <w:top w:w="100" w:type="dxa"/>
              <w:left w:w="100" w:type="dxa"/>
              <w:bottom w:w="100" w:type="dxa"/>
              <w:right w:w="100" w:type="dxa"/>
            </w:tcMar>
          </w:tcPr>
          <w:p w14:paraId="5CE7F77E" w14:textId="77777777" w:rsidR="00A0124C" w:rsidRPr="00395D14" w:rsidRDefault="00D95744" w:rsidP="003F7C45">
            <w:pPr>
              <w:widowControl w:val="0"/>
              <w:jc w:val="center"/>
              <w:rPr>
                <w:sz w:val="20"/>
                <w:szCs w:val="20"/>
              </w:rPr>
            </w:pPr>
            <w:r w:rsidRPr="00395D14">
              <w:rPr>
                <w:i/>
                <w:sz w:val="20"/>
                <w:szCs w:val="20"/>
                <w:highlight w:val="yellow"/>
              </w:rPr>
              <w:t>Ex: Planning</w:t>
            </w:r>
          </w:p>
        </w:tc>
        <w:tc>
          <w:tcPr>
            <w:tcW w:w="2213" w:type="dxa"/>
            <w:tcMar>
              <w:top w:w="100" w:type="dxa"/>
              <w:left w:w="100" w:type="dxa"/>
              <w:bottom w:w="100" w:type="dxa"/>
              <w:right w:w="100" w:type="dxa"/>
            </w:tcMar>
          </w:tcPr>
          <w:p w14:paraId="4A0E738A" w14:textId="77777777" w:rsidR="00A0124C" w:rsidRPr="00395D14" w:rsidRDefault="00A0124C" w:rsidP="003F7C45">
            <w:pPr>
              <w:widowControl w:val="0"/>
              <w:jc w:val="center"/>
            </w:pPr>
          </w:p>
        </w:tc>
        <w:tc>
          <w:tcPr>
            <w:tcW w:w="2230" w:type="dxa"/>
            <w:tcMar>
              <w:top w:w="100" w:type="dxa"/>
              <w:left w:w="100" w:type="dxa"/>
              <w:bottom w:w="100" w:type="dxa"/>
              <w:right w:w="100" w:type="dxa"/>
            </w:tcMar>
          </w:tcPr>
          <w:p w14:paraId="27735C03" w14:textId="77777777" w:rsidR="00A0124C" w:rsidRPr="00395D14" w:rsidRDefault="00A0124C" w:rsidP="003F7C45">
            <w:pPr>
              <w:widowControl w:val="0"/>
              <w:jc w:val="center"/>
            </w:pPr>
          </w:p>
        </w:tc>
        <w:tc>
          <w:tcPr>
            <w:tcW w:w="3043" w:type="dxa"/>
            <w:tcMar>
              <w:top w:w="100" w:type="dxa"/>
              <w:left w:w="100" w:type="dxa"/>
              <w:bottom w:w="100" w:type="dxa"/>
              <w:right w:w="100" w:type="dxa"/>
            </w:tcMar>
          </w:tcPr>
          <w:p w14:paraId="0F9DA1A1" w14:textId="77777777" w:rsidR="00A0124C" w:rsidRPr="00395D14" w:rsidRDefault="00A0124C" w:rsidP="003F7C45">
            <w:pPr>
              <w:widowControl w:val="0"/>
              <w:jc w:val="center"/>
            </w:pPr>
          </w:p>
        </w:tc>
      </w:tr>
      <w:tr w:rsidR="00A0124C" w:rsidRPr="00395D14" w14:paraId="0DEC0774" w14:textId="77777777" w:rsidTr="006C7D2A">
        <w:trPr>
          <w:trHeight w:val="375"/>
        </w:trPr>
        <w:tc>
          <w:tcPr>
            <w:tcW w:w="1540" w:type="dxa"/>
            <w:tcMar>
              <w:top w:w="100" w:type="dxa"/>
              <w:left w:w="100" w:type="dxa"/>
              <w:bottom w:w="100" w:type="dxa"/>
              <w:right w:w="100" w:type="dxa"/>
            </w:tcMar>
          </w:tcPr>
          <w:p w14:paraId="3239D1BF" w14:textId="77777777" w:rsidR="00A0124C" w:rsidRPr="00395D14" w:rsidRDefault="00D95744" w:rsidP="003F7C45">
            <w:pPr>
              <w:widowControl w:val="0"/>
              <w:jc w:val="center"/>
              <w:rPr>
                <w:sz w:val="20"/>
                <w:szCs w:val="20"/>
              </w:rPr>
            </w:pPr>
            <w:r w:rsidRPr="00395D14">
              <w:rPr>
                <w:i/>
                <w:sz w:val="20"/>
                <w:szCs w:val="20"/>
                <w:highlight w:val="yellow"/>
              </w:rPr>
              <w:t>Ex: Environmental</w:t>
            </w:r>
          </w:p>
        </w:tc>
        <w:tc>
          <w:tcPr>
            <w:tcW w:w="2213" w:type="dxa"/>
            <w:tcMar>
              <w:top w:w="100" w:type="dxa"/>
              <w:left w:w="100" w:type="dxa"/>
              <w:bottom w:w="100" w:type="dxa"/>
              <w:right w:w="100" w:type="dxa"/>
            </w:tcMar>
          </w:tcPr>
          <w:p w14:paraId="6F305930" w14:textId="77777777" w:rsidR="00A0124C" w:rsidRPr="00395D14" w:rsidRDefault="00A0124C" w:rsidP="003F7C45">
            <w:pPr>
              <w:widowControl w:val="0"/>
              <w:jc w:val="center"/>
            </w:pPr>
          </w:p>
        </w:tc>
        <w:tc>
          <w:tcPr>
            <w:tcW w:w="2230" w:type="dxa"/>
            <w:tcMar>
              <w:top w:w="100" w:type="dxa"/>
              <w:left w:w="100" w:type="dxa"/>
              <w:bottom w:w="100" w:type="dxa"/>
              <w:right w:w="100" w:type="dxa"/>
            </w:tcMar>
          </w:tcPr>
          <w:p w14:paraId="2CDA673F" w14:textId="77777777" w:rsidR="00A0124C" w:rsidRPr="00395D14" w:rsidRDefault="00A0124C" w:rsidP="003F7C45">
            <w:pPr>
              <w:widowControl w:val="0"/>
              <w:jc w:val="center"/>
            </w:pPr>
          </w:p>
        </w:tc>
        <w:tc>
          <w:tcPr>
            <w:tcW w:w="3043" w:type="dxa"/>
            <w:tcMar>
              <w:top w:w="100" w:type="dxa"/>
              <w:left w:w="100" w:type="dxa"/>
              <w:bottom w:w="100" w:type="dxa"/>
              <w:right w:w="100" w:type="dxa"/>
            </w:tcMar>
          </w:tcPr>
          <w:p w14:paraId="51B7A970" w14:textId="77777777" w:rsidR="00A0124C" w:rsidRPr="00395D14" w:rsidRDefault="00A0124C" w:rsidP="003F7C45">
            <w:pPr>
              <w:widowControl w:val="0"/>
              <w:jc w:val="center"/>
            </w:pPr>
          </w:p>
        </w:tc>
      </w:tr>
      <w:tr w:rsidR="00A0124C" w:rsidRPr="00395D14" w14:paraId="32C1CE14" w14:textId="77777777" w:rsidTr="006C7D2A">
        <w:trPr>
          <w:trHeight w:val="397"/>
        </w:trPr>
        <w:tc>
          <w:tcPr>
            <w:tcW w:w="1540" w:type="dxa"/>
            <w:tcMar>
              <w:top w:w="100" w:type="dxa"/>
              <w:left w:w="100" w:type="dxa"/>
              <w:bottom w:w="100" w:type="dxa"/>
              <w:right w:w="100" w:type="dxa"/>
            </w:tcMar>
          </w:tcPr>
          <w:p w14:paraId="32E6B7D8" w14:textId="494BC8F4" w:rsidR="00A0124C" w:rsidRPr="00395D14" w:rsidRDefault="009C1D0F" w:rsidP="003F7C45">
            <w:pPr>
              <w:widowControl w:val="0"/>
              <w:jc w:val="center"/>
              <w:rPr>
                <w:sz w:val="20"/>
                <w:szCs w:val="20"/>
              </w:rPr>
            </w:pPr>
            <w:r w:rsidRPr="00395D14">
              <w:rPr>
                <w:sz w:val="20"/>
                <w:szCs w:val="20"/>
                <w:highlight w:val="yellow"/>
              </w:rPr>
              <w:t>Ex: Training</w:t>
            </w:r>
          </w:p>
        </w:tc>
        <w:tc>
          <w:tcPr>
            <w:tcW w:w="2213" w:type="dxa"/>
            <w:tcMar>
              <w:top w:w="100" w:type="dxa"/>
              <w:left w:w="100" w:type="dxa"/>
              <w:bottom w:w="100" w:type="dxa"/>
              <w:right w:w="100" w:type="dxa"/>
            </w:tcMar>
          </w:tcPr>
          <w:p w14:paraId="5827B6FA" w14:textId="77777777" w:rsidR="00A0124C" w:rsidRPr="00395D14" w:rsidRDefault="00A0124C" w:rsidP="003F7C45">
            <w:pPr>
              <w:widowControl w:val="0"/>
              <w:jc w:val="center"/>
            </w:pPr>
          </w:p>
        </w:tc>
        <w:tc>
          <w:tcPr>
            <w:tcW w:w="2230" w:type="dxa"/>
            <w:tcMar>
              <w:top w:w="100" w:type="dxa"/>
              <w:left w:w="100" w:type="dxa"/>
              <w:bottom w:w="100" w:type="dxa"/>
              <w:right w:w="100" w:type="dxa"/>
            </w:tcMar>
          </w:tcPr>
          <w:p w14:paraId="06A3890A" w14:textId="77777777" w:rsidR="00A0124C" w:rsidRPr="00395D14" w:rsidRDefault="00A0124C" w:rsidP="003F7C45">
            <w:pPr>
              <w:widowControl w:val="0"/>
              <w:jc w:val="center"/>
            </w:pPr>
          </w:p>
        </w:tc>
        <w:tc>
          <w:tcPr>
            <w:tcW w:w="3043" w:type="dxa"/>
            <w:tcMar>
              <w:top w:w="100" w:type="dxa"/>
              <w:left w:w="100" w:type="dxa"/>
              <w:bottom w:w="100" w:type="dxa"/>
              <w:right w:w="100" w:type="dxa"/>
            </w:tcMar>
          </w:tcPr>
          <w:p w14:paraId="4ACCED8B" w14:textId="77777777" w:rsidR="00A0124C" w:rsidRPr="00395D14" w:rsidRDefault="00A0124C" w:rsidP="003F7C45">
            <w:pPr>
              <w:widowControl w:val="0"/>
              <w:jc w:val="center"/>
            </w:pPr>
          </w:p>
        </w:tc>
      </w:tr>
      <w:tr w:rsidR="00A0124C" w:rsidRPr="00395D14" w14:paraId="6F91ECF1" w14:textId="77777777" w:rsidTr="006C7D2A">
        <w:trPr>
          <w:trHeight w:val="375"/>
        </w:trPr>
        <w:tc>
          <w:tcPr>
            <w:tcW w:w="1540" w:type="dxa"/>
            <w:tcMar>
              <w:top w:w="100" w:type="dxa"/>
              <w:left w:w="100" w:type="dxa"/>
              <w:bottom w:w="100" w:type="dxa"/>
              <w:right w:w="100" w:type="dxa"/>
            </w:tcMar>
          </w:tcPr>
          <w:p w14:paraId="500BB446" w14:textId="6C0CE2E8" w:rsidR="00A0124C" w:rsidRPr="00395D14" w:rsidRDefault="003F7C45" w:rsidP="003F7C45">
            <w:pPr>
              <w:widowControl w:val="0"/>
              <w:jc w:val="center"/>
            </w:pPr>
            <w:r w:rsidRPr="00395D14">
              <w:rPr>
                <w:sz w:val="20"/>
                <w:szCs w:val="20"/>
                <w:highlight w:val="yellow"/>
              </w:rPr>
              <w:t>Ex: Construction</w:t>
            </w:r>
          </w:p>
        </w:tc>
        <w:tc>
          <w:tcPr>
            <w:tcW w:w="2213" w:type="dxa"/>
            <w:tcMar>
              <w:top w:w="100" w:type="dxa"/>
              <w:left w:w="100" w:type="dxa"/>
              <w:bottom w:w="100" w:type="dxa"/>
              <w:right w:w="100" w:type="dxa"/>
            </w:tcMar>
          </w:tcPr>
          <w:p w14:paraId="6C0FC78E" w14:textId="77777777" w:rsidR="00A0124C" w:rsidRPr="00395D14" w:rsidRDefault="00A0124C" w:rsidP="003F7C45">
            <w:pPr>
              <w:widowControl w:val="0"/>
              <w:jc w:val="center"/>
            </w:pPr>
          </w:p>
        </w:tc>
        <w:tc>
          <w:tcPr>
            <w:tcW w:w="2230" w:type="dxa"/>
            <w:tcMar>
              <w:top w:w="100" w:type="dxa"/>
              <w:left w:w="100" w:type="dxa"/>
              <w:bottom w:w="100" w:type="dxa"/>
              <w:right w:w="100" w:type="dxa"/>
            </w:tcMar>
          </w:tcPr>
          <w:p w14:paraId="34678288" w14:textId="77777777" w:rsidR="00A0124C" w:rsidRPr="00395D14" w:rsidRDefault="00A0124C" w:rsidP="003F7C45">
            <w:pPr>
              <w:widowControl w:val="0"/>
              <w:jc w:val="center"/>
            </w:pPr>
          </w:p>
        </w:tc>
        <w:tc>
          <w:tcPr>
            <w:tcW w:w="3043" w:type="dxa"/>
            <w:tcMar>
              <w:top w:w="100" w:type="dxa"/>
              <w:left w:w="100" w:type="dxa"/>
              <w:bottom w:w="100" w:type="dxa"/>
              <w:right w:w="100" w:type="dxa"/>
            </w:tcMar>
          </w:tcPr>
          <w:p w14:paraId="02075D46" w14:textId="77777777" w:rsidR="00A0124C" w:rsidRPr="00395D14" w:rsidRDefault="00A0124C" w:rsidP="003F7C45">
            <w:pPr>
              <w:widowControl w:val="0"/>
              <w:jc w:val="center"/>
            </w:pPr>
          </w:p>
        </w:tc>
      </w:tr>
      <w:tr w:rsidR="00537E00" w:rsidRPr="00395D14" w14:paraId="2C8AF2D4" w14:textId="77777777" w:rsidTr="006C7D2A">
        <w:trPr>
          <w:trHeight w:val="375"/>
        </w:trPr>
        <w:tc>
          <w:tcPr>
            <w:tcW w:w="1540" w:type="dxa"/>
            <w:tcMar>
              <w:top w:w="100" w:type="dxa"/>
              <w:left w:w="100" w:type="dxa"/>
              <w:bottom w:w="100" w:type="dxa"/>
              <w:right w:w="100" w:type="dxa"/>
            </w:tcMar>
          </w:tcPr>
          <w:p w14:paraId="14517E26" w14:textId="7E1AF71E" w:rsidR="00537E00" w:rsidRPr="00395D14" w:rsidRDefault="003F7C45" w:rsidP="003F7C45">
            <w:pPr>
              <w:widowControl w:val="0"/>
              <w:jc w:val="center"/>
            </w:pPr>
            <w:r w:rsidRPr="00395D14">
              <w:rPr>
                <w:sz w:val="20"/>
                <w:szCs w:val="20"/>
                <w:highlight w:val="yellow"/>
              </w:rPr>
              <w:t>Ex: Maintenance</w:t>
            </w:r>
          </w:p>
        </w:tc>
        <w:tc>
          <w:tcPr>
            <w:tcW w:w="2213" w:type="dxa"/>
            <w:tcMar>
              <w:top w:w="100" w:type="dxa"/>
              <w:left w:w="100" w:type="dxa"/>
              <w:bottom w:w="100" w:type="dxa"/>
              <w:right w:w="100" w:type="dxa"/>
            </w:tcMar>
          </w:tcPr>
          <w:p w14:paraId="156136AC" w14:textId="77777777" w:rsidR="00537E00" w:rsidRPr="00395D14" w:rsidRDefault="00537E00" w:rsidP="003F7C45">
            <w:pPr>
              <w:widowControl w:val="0"/>
              <w:jc w:val="center"/>
            </w:pPr>
          </w:p>
        </w:tc>
        <w:tc>
          <w:tcPr>
            <w:tcW w:w="2230" w:type="dxa"/>
            <w:tcMar>
              <w:top w:w="100" w:type="dxa"/>
              <w:left w:w="100" w:type="dxa"/>
              <w:bottom w:w="100" w:type="dxa"/>
              <w:right w:w="100" w:type="dxa"/>
            </w:tcMar>
          </w:tcPr>
          <w:p w14:paraId="4D7B272C" w14:textId="77777777" w:rsidR="00537E00" w:rsidRPr="00395D14" w:rsidRDefault="00537E00" w:rsidP="003F7C45">
            <w:pPr>
              <w:widowControl w:val="0"/>
              <w:jc w:val="center"/>
            </w:pPr>
          </w:p>
        </w:tc>
        <w:tc>
          <w:tcPr>
            <w:tcW w:w="3043" w:type="dxa"/>
            <w:tcMar>
              <w:top w:w="100" w:type="dxa"/>
              <w:left w:w="100" w:type="dxa"/>
              <w:bottom w:w="100" w:type="dxa"/>
              <w:right w:w="100" w:type="dxa"/>
            </w:tcMar>
          </w:tcPr>
          <w:p w14:paraId="089A8FCA" w14:textId="77777777" w:rsidR="00537E00" w:rsidRPr="00395D14" w:rsidRDefault="00537E00" w:rsidP="003F7C45">
            <w:pPr>
              <w:widowControl w:val="0"/>
              <w:jc w:val="center"/>
            </w:pPr>
          </w:p>
        </w:tc>
      </w:tr>
      <w:tr w:rsidR="00537E00" w:rsidRPr="00395D14" w14:paraId="744E472E" w14:textId="77777777" w:rsidTr="006C7D2A">
        <w:trPr>
          <w:trHeight w:val="375"/>
        </w:trPr>
        <w:tc>
          <w:tcPr>
            <w:tcW w:w="1540" w:type="dxa"/>
            <w:tcMar>
              <w:top w:w="100" w:type="dxa"/>
              <w:left w:w="100" w:type="dxa"/>
              <w:bottom w:w="100" w:type="dxa"/>
              <w:right w:w="100" w:type="dxa"/>
            </w:tcMar>
          </w:tcPr>
          <w:p w14:paraId="17DC2DFA" w14:textId="77777777" w:rsidR="00537E00" w:rsidRPr="00395D14" w:rsidRDefault="00537E00" w:rsidP="003F7C45">
            <w:pPr>
              <w:widowControl w:val="0"/>
              <w:jc w:val="center"/>
            </w:pPr>
          </w:p>
        </w:tc>
        <w:tc>
          <w:tcPr>
            <w:tcW w:w="2213" w:type="dxa"/>
            <w:tcMar>
              <w:top w:w="100" w:type="dxa"/>
              <w:left w:w="100" w:type="dxa"/>
              <w:bottom w:w="100" w:type="dxa"/>
              <w:right w:w="100" w:type="dxa"/>
            </w:tcMar>
          </w:tcPr>
          <w:p w14:paraId="74DC9F17" w14:textId="77777777" w:rsidR="00537E00" w:rsidRPr="00395D14" w:rsidRDefault="00537E00" w:rsidP="003F7C45">
            <w:pPr>
              <w:widowControl w:val="0"/>
              <w:jc w:val="center"/>
            </w:pPr>
          </w:p>
        </w:tc>
        <w:tc>
          <w:tcPr>
            <w:tcW w:w="2230" w:type="dxa"/>
            <w:tcMar>
              <w:top w:w="100" w:type="dxa"/>
              <w:left w:w="100" w:type="dxa"/>
              <w:bottom w:w="100" w:type="dxa"/>
              <w:right w:w="100" w:type="dxa"/>
            </w:tcMar>
          </w:tcPr>
          <w:p w14:paraId="4ED03C4D" w14:textId="77777777" w:rsidR="00537E00" w:rsidRPr="00395D14" w:rsidRDefault="00537E00" w:rsidP="003F7C45">
            <w:pPr>
              <w:widowControl w:val="0"/>
              <w:jc w:val="center"/>
            </w:pPr>
          </w:p>
        </w:tc>
        <w:tc>
          <w:tcPr>
            <w:tcW w:w="3043" w:type="dxa"/>
            <w:tcMar>
              <w:top w:w="100" w:type="dxa"/>
              <w:left w:w="100" w:type="dxa"/>
              <w:bottom w:w="100" w:type="dxa"/>
              <w:right w:w="100" w:type="dxa"/>
            </w:tcMar>
          </w:tcPr>
          <w:p w14:paraId="25A6350F" w14:textId="77777777" w:rsidR="00537E00" w:rsidRPr="00395D14" w:rsidRDefault="00537E00" w:rsidP="003F7C45">
            <w:pPr>
              <w:widowControl w:val="0"/>
              <w:jc w:val="center"/>
            </w:pPr>
          </w:p>
        </w:tc>
      </w:tr>
      <w:tr w:rsidR="00537E00" w:rsidRPr="00395D14" w14:paraId="6DE814CD" w14:textId="77777777" w:rsidTr="006C7D2A">
        <w:trPr>
          <w:trHeight w:val="375"/>
        </w:trPr>
        <w:tc>
          <w:tcPr>
            <w:tcW w:w="1540" w:type="dxa"/>
            <w:tcMar>
              <w:top w:w="100" w:type="dxa"/>
              <w:left w:w="100" w:type="dxa"/>
              <w:bottom w:w="100" w:type="dxa"/>
              <w:right w:w="100" w:type="dxa"/>
            </w:tcMar>
          </w:tcPr>
          <w:p w14:paraId="1038D86A" w14:textId="77777777" w:rsidR="00537E00" w:rsidRPr="00395D14" w:rsidRDefault="00537E00" w:rsidP="003F7C45">
            <w:pPr>
              <w:widowControl w:val="0"/>
              <w:jc w:val="center"/>
            </w:pPr>
          </w:p>
        </w:tc>
        <w:tc>
          <w:tcPr>
            <w:tcW w:w="2213" w:type="dxa"/>
            <w:tcMar>
              <w:top w:w="100" w:type="dxa"/>
              <w:left w:w="100" w:type="dxa"/>
              <w:bottom w:w="100" w:type="dxa"/>
              <w:right w:w="100" w:type="dxa"/>
            </w:tcMar>
          </w:tcPr>
          <w:p w14:paraId="6FD3036B" w14:textId="77777777" w:rsidR="00537E00" w:rsidRPr="00395D14" w:rsidRDefault="00537E00" w:rsidP="003F7C45">
            <w:pPr>
              <w:widowControl w:val="0"/>
              <w:jc w:val="center"/>
            </w:pPr>
          </w:p>
        </w:tc>
        <w:tc>
          <w:tcPr>
            <w:tcW w:w="2230" w:type="dxa"/>
            <w:tcMar>
              <w:top w:w="100" w:type="dxa"/>
              <w:left w:w="100" w:type="dxa"/>
              <w:bottom w:w="100" w:type="dxa"/>
              <w:right w:w="100" w:type="dxa"/>
            </w:tcMar>
          </w:tcPr>
          <w:p w14:paraId="0D370075" w14:textId="77777777" w:rsidR="00537E00" w:rsidRPr="00395D14" w:rsidRDefault="00537E00" w:rsidP="003F7C45">
            <w:pPr>
              <w:widowControl w:val="0"/>
              <w:jc w:val="center"/>
            </w:pPr>
          </w:p>
        </w:tc>
        <w:tc>
          <w:tcPr>
            <w:tcW w:w="3043" w:type="dxa"/>
            <w:tcMar>
              <w:top w:w="100" w:type="dxa"/>
              <w:left w:w="100" w:type="dxa"/>
              <w:bottom w:w="100" w:type="dxa"/>
              <w:right w:w="100" w:type="dxa"/>
            </w:tcMar>
          </w:tcPr>
          <w:p w14:paraId="1219413A" w14:textId="77777777" w:rsidR="00537E00" w:rsidRPr="00395D14" w:rsidRDefault="00537E00" w:rsidP="003F7C45">
            <w:pPr>
              <w:widowControl w:val="0"/>
              <w:jc w:val="center"/>
            </w:pPr>
          </w:p>
        </w:tc>
      </w:tr>
      <w:tr w:rsidR="00537E00" w:rsidRPr="00395D14" w14:paraId="38052F93" w14:textId="77777777" w:rsidTr="006C7D2A">
        <w:trPr>
          <w:trHeight w:val="375"/>
        </w:trPr>
        <w:tc>
          <w:tcPr>
            <w:tcW w:w="1540" w:type="dxa"/>
            <w:tcMar>
              <w:top w:w="100" w:type="dxa"/>
              <w:left w:w="100" w:type="dxa"/>
              <w:bottom w:w="100" w:type="dxa"/>
              <w:right w:w="100" w:type="dxa"/>
            </w:tcMar>
          </w:tcPr>
          <w:p w14:paraId="37AC2FAB" w14:textId="77777777" w:rsidR="00537E00" w:rsidRPr="00395D14" w:rsidRDefault="00537E00" w:rsidP="003F7C45">
            <w:pPr>
              <w:widowControl w:val="0"/>
              <w:jc w:val="center"/>
            </w:pPr>
          </w:p>
        </w:tc>
        <w:tc>
          <w:tcPr>
            <w:tcW w:w="2213" w:type="dxa"/>
            <w:tcMar>
              <w:top w:w="100" w:type="dxa"/>
              <w:left w:w="100" w:type="dxa"/>
              <w:bottom w:w="100" w:type="dxa"/>
              <w:right w:w="100" w:type="dxa"/>
            </w:tcMar>
          </w:tcPr>
          <w:p w14:paraId="63AD767B" w14:textId="77777777" w:rsidR="00537E00" w:rsidRPr="00395D14" w:rsidRDefault="00537E00" w:rsidP="003F7C45">
            <w:pPr>
              <w:widowControl w:val="0"/>
              <w:jc w:val="center"/>
            </w:pPr>
          </w:p>
        </w:tc>
        <w:tc>
          <w:tcPr>
            <w:tcW w:w="2230" w:type="dxa"/>
            <w:tcMar>
              <w:top w:w="100" w:type="dxa"/>
              <w:left w:w="100" w:type="dxa"/>
              <w:bottom w:w="100" w:type="dxa"/>
              <w:right w:w="100" w:type="dxa"/>
            </w:tcMar>
          </w:tcPr>
          <w:p w14:paraId="10A731D7" w14:textId="77777777" w:rsidR="00537E00" w:rsidRPr="00395D14" w:rsidRDefault="00537E00" w:rsidP="003F7C45">
            <w:pPr>
              <w:widowControl w:val="0"/>
              <w:jc w:val="center"/>
            </w:pPr>
          </w:p>
        </w:tc>
        <w:tc>
          <w:tcPr>
            <w:tcW w:w="3043" w:type="dxa"/>
            <w:tcMar>
              <w:top w:w="100" w:type="dxa"/>
              <w:left w:w="100" w:type="dxa"/>
              <w:bottom w:w="100" w:type="dxa"/>
              <w:right w:w="100" w:type="dxa"/>
            </w:tcMar>
          </w:tcPr>
          <w:p w14:paraId="792FC0D2" w14:textId="77777777" w:rsidR="00537E00" w:rsidRPr="00395D14" w:rsidRDefault="00537E00" w:rsidP="003F7C45">
            <w:pPr>
              <w:widowControl w:val="0"/>
              <w:jc w:val="center"/>
            </w:pPr>
          </w:p>
        </w:tc>
      </w:tr>
    </w:tbl>
    <w:p w14:paraId="4C3BC154" w14:textId="4A713F28" w:rsidR="006C7D2A" w:rsidRPr="00395D14" w:rsidRDefault="006C7D2A" w:rsidP="003F7C45">
      <w:pPr>
        <w:jc w:val="center"/>
      </w:pPr>
      <w:r w:rsidRPr="00395D14">
        <w:br/>
      </w:r>
    </w:p>
    <w:p w14:paraId="7590CC3A" w14:textId="77777777" w:rsidR="006C7D2A" w:rsidRPr="00395D14" w:rsidRDefault="006C7D2A">
      <w:r w:rsidRPr="00395D14">
        <w:br w:type="page"/>
      </w:r>
    </w:p>
    <w:p w14:paraId="36753B50" w14:textId="77777777" w:rsidR="00A0124C" w:rsidRPr="00395D14" w:rsidRDefault="00A0124C" w:rsidP="003F7C45">
      <w:pPr>
        <w:jc w:val="center"/>
      </w:pPr>
    </w:p>
    <w:p w14:paraId="4D18B342" w14:textId="444E73C3" w:rsidR="00D94556" w:rsidRPr="00395D14" w:rsidRDefault="00D94556">
      <w:pPr>
        <w:numPr>
          <w:ilvl w:val="0"/>
          <w:numId w:val="6"/>
        </w:numPr>
        <w:ind w:hanging="359"/>
        <w:contextualSpacing/>
        <w:rPr>
          <w:b/>
          <w:color w:val="auto"/>
        </w:rPr>
      </w:pPr>
      <w:r w:rsidRPr="00395D14">
        <w:rPr>
          <w:b/>
          <w:color w:val="auto"/>
        </w:rPr>
        <w:t>Review Procedures</w:t>
      </w:r>
    </w:p>
    <w:p w14:paraId="77E74E29" w14:textId="48906982" w:rsidR="00BE07CC" w:rsidRDefault="00D94556" w:rsidP="000624C0">
      <w:pPr>
        <w:ind w:left="720"/>
        <w:contextualSpacing/>
      </w:pPr>
      <w:r w:rsidRPr="00395D14">
        <w:t>How does the LPA conduct reviews of any sub recipients, contractors, etc</w:t>
      </w:r>
      <w:r w:rsidR="00052662">
        <w:t>.</w:t>
      </w:r>
    </w:p>
    <w:p w14:paraId="62A70BFC" w14:textId="77777777" w:rsidR="00BE07CC" w:rsidRDefault="00BE07CC" w:rsidP="000624C0">
      <w:pPr>
        <w:ind w:left="720"/>
        <w:contextualSpacing/>
      </w:pPr>
    </w:p>
    <w:p w14:paraId="6AEAA16D" w14:textId="672C6AA1" w:rsidR="00F90E94" w:rsidRPr="00395D14" w:rsidRDefault="00F90E94" w:rsidP="000624C0">
      <w:pPr>
        <w:numPr>
          <w:ilvl w:val="0"/>
          <w:numId w:val="6"/>
        </w:numPr>
        <w:ind w:hanging="359"/>
        <w:contextualSpacing/>
        <w:rPr>
          <w:b/>
          <w:highlight w:val="yellow"/>
        </w:rPr>
      </w:pPr>
      <w:r w:rsidRPr="000624C0">
        <w:rPr>
          <w:b/>
          <w:color w:val="auto"/>
        </w:rPr>
        <w:t>Data Collection/Reporting/Analysis</w:t>
      </w:r>
    </w:p>
    <w:p w14:paraId="463FBDF8" w14:textId="77777777" w:rsidR="00F90E94" w:rsidRPr="00395D14" w:rsidRDefault="00F90E94" w:rsidP="00F90E94"/>
    <w:p w14:paraId="1667B82D" w14:textId="58E4BBBE" w:rsidR="00F90E94" w:rsidRPr="00395D14" w:rsidRDefault="00F90E94" w:rsidP="00F90E94">
      <w:pPr>
        <w:spacing w:after="280" w:line="301" w:lineRule="auto"/>
      </w:pPr>
      <w:r w:rsidRPr="00395D14">
        <w:rPr>
          <w:i/>
          <w:highlight w:val="green"/>
        </w:rPr>
        <w:t>Describe your LPA’s process for collecting and analyzing data on the race, color, or national origin, of participants and beneficiaries of your programs and activities.  Examples include tracking the race/ethnicity of residents relocated through your right</w:t>
      </w:r>
      <w:r w:rsidR="00BE07CC">
        <w:rPr>
          <w:i/>
          <w:highlight w:val="green"/>
        </w:rPr>
        <w:t>-</w:t>
      </w:r>
      <w:r w:rsidRPr="00395D14">
        <w:rPr>
          <w:i/>
          <w:highlight w:val="green"/>
        </w:rPr>
        <w:t>of way</w:t>
      </w:r>
      <w:r w:rsidR="00BE07CC">
        <w:rPr>
          <w:i/>
          <w:highlight w:val="green"/>
        </w:rPr>
        <w:t>-</w:t>
      </w:r>
      <w:r w:rsidRPr="00395D14">
        <w:rPr>
          <w:i/>
          <w:highlight w:val="green"/>
        </w:rPr>
        <w:t>program; tracking the race/ethnicity of members of the public participating in public meetings; and collecting U.S. Census data on populations impacted by your projects.</w:t>
      </w:r>
    </w:p>
    <w:tbl>
      <w:tblPr>
        <w:tblStyle w:val="a2"/>
        <w:tblW w:w="89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1"/>
        <w:gridCol w:w="1947"/>
        <w:gridCol w:w="5322"/>
      </w:tblGrid>
      <w:tr w:rsidR="00F90E94" w:rsidRPr="00395D14" w14:paraId="63B3C64E" w14:textId="77777777" w:rsidTr="00F90E94">
        <w:trPr>
          <w:trHeight w:val="392"/>
          <w:jc w:val="center"/>
        </w:trPr>
        <w:tc>
          <w:tcPr>
            <w:tcW w:w="1641" w:type="dxa"/>
            <w:tcMar>
              <w:top w:w="100" w:type="dxa"/>
              <w:left w:w="100" w:type="dxa"/>
              <w:bottom w:w="100" w:type="dxa"/>
              <w:right w:w="100" w:type="dxa"/>
            </w:tcMar>
          </w:tcPr>
          <w:p w14:paraId="24114B19" w14:textId="77777777" w:rsidR="00F90E94" w:rsidRPr="00395D14" w:rsidRDefault="00F90E94" w:rsidP="00F90E94">
            <w:pPr>
              <w:widowControl w:val="0"/>
            </w:pPr>
            <w:r w:rsidRPr="00395D14">
              <w:rPr>
                <w:rFonts w:eastAsia="Times New Roman"/>
                <w:b/>
              </w:rPr>
              <w:t>Program Area</w:t>
            </w:r>
          </w:p>
        </w:tc>
        <w:tc>
          <w:tcPr>
            <w:tcW w:w="1947" w:type="dxa"/>
            <w:tcMar>
              <w:top w:w="100" w:type="dxa"/>
              <w:left w:w="100" w:type="dxa"/>
              <w:bottom w:w="100" w:type="dxa"/>
              <w:right w:w="100" w:type="dxa"/>
            </w:tcMar>
          </w:tcPr>
          <w:p w14:paraId="467AD320" w14:textId="77777777" w:rsidR="00F90E94" w:rsidRPr="00395D14" w:rsidRDefault="00F90E94" w:rsidP="00F90E94">
            <w:pPr>
              <w:widowControl w:val="0"/>
            </w:pPr>
            <w:r w:rsidRPr="00395D14">
              <w:rPr>
                <w:rFonts w:eastAsia="Times New Roman"/>
                <w:b/>
              </w:rPr>
              <w:t>Type of Data Collected &amp; Process for Collecting</w:t>
            </w:r>
          </w:p>
        </w:tc>
        <w:tc>
          <w:tcPr>
            <w:tcW w:w="5322" w:type="dxa"/>
            <w:tcMar>
              <w:top w:w="100" w:type="dxa"/>
              <w:left w:w="100" w:type="dxa"/>
              <w:bottom w:w="100" w:type="dxa"/>
              <w:right w:w="100" w:type="dxa"/>
            </w:tcMar>
          </w:tcPr>
          <w:p w14:paraId="710252AE" w14:textId="77777777" w:rsidR="00F90E94" w:rsidRPr="00395D14" w:rsidRDefault="00F90E94" w:rsidP="00F90E94">
            <w:pPr>
              <w:widowControl w:val="0"/>
              <w:rPr>
                <w:rFonts w:eastAsia="Times New Roman"/>
                <w:b/>
              </w:rPr>
            </w:pPr>
            <w:r w:rsidRPr="00395D14">
              <w:rPr>
                <w:rFonts w:eastAsia="Times New Roman"/>
                <w:b/>
              </w:rPr>
              <w:t>Intended Outcome of Data Analysis</w:t>
            </w:r>
          </w:p>
          <w:p w14:paraId="012AD82C" w14:textId="77777777" w:rsidR="00F90E94" w:rsidRPr="00395D14" w:rsidRDefault="00F90E94" w:rsidP="00F90E94">
            <w:pPr>
              <w:widowControl w:val="0"/>
            </w:pPr>
            <w:r w:rsidRPr="00395D14">
              <w:rPr>
                <w:rFonts w:eastAsia="Times New Roman"/>
                <w:b/>
              </w:rPr>
              <w:t>(i.e. Title VI Purpose for Collecting the Data)</w:t>
            </w:r>
          </w:p>
        </w:tc>
      </w:tr>
      <w:tr w:rsidR="00F90E94" w:rsidRPr="00395D14" w14:paraId="7770B454" w14:textId="77777777" w:rsidTr="00F90E94">
        <w:trPr>
          <w:trHeight w:val="207"/>
          <w:jc w:val="center"/>
        </w:trPr>
        <w:tc>
          <w:tcPr>
            <w:tcW w:w="1641" w:type="dxa"/>
            <w:tcMar>
              <w:top w:w="100" w:type="dxa"/>
              <w:left w:w="100" w:type="dxa"/>
              <w:bottom w:w="100" w:type="dxa"/>
              <w:right w:w="100" w:type="dxa"/>
            </w:tcMar>
          </w:tcPr>
          <w:p w14:paraId="02CB92A1" w14:textId="77777777" w:rsidR="00F90E94" w:rsidRPr="00395D14" w:rsidRDefault="00F90E94" w:rsidP="00F90E94">
            <w:pPr>
              <w:widowControl w:val="0"/>
            </w:pPr>
          </w:p>
        </w:tc>
        <w:tc>
          <w:tcPr>
            <w:tcW w:w="1947" w:type="dxa"/>
            <w:tcMar>
              <w:top w:w="100" w:type="dxa"/>
              <w:left w:w="100" w:type="dxa"/>
              <w:bottom w:w="100" w:type="dxa"/>
              <w:right w:w="100" w:type="dxa"/>
            </w:tcMar>
          </w:tcPr>
          <w:p w14:paraId="56C4E5D5" w14:textId="77777777" w:rsidR="00F90E94" w:rsidRPr="00395D14" w:rsidRDefault="00F90E94" w:rsidP="00F90E94">
            <w:pPr>
              <w:widowControl w:val="0"/>
            </w:pPr>
          </w:p>
        </w:tc>
        <w:tc>
          <w:tcPr>
            <w:tcW w:w="5322" w:type="dxa"/>
            <w:tcMar>
              <w:top w:w="100" w:type="dxa"/>
              <w:left w:w="100" w:type="dxa"/>
              <w:bottom w:w="100" w:type="dxa"/>
              <w:right w:w="100" w:type="dxa"/>
            </w:tcMar>
          </w:tcPr>
          <w:p w14:paraId="5AB1F0D3" w14:textId="77777777" w:rsidR="00F90E94" w:rsidRPr="00395D14" w:rsidRDefault="00F90E94" w:rsidP="00F90E94">
            <w:pPr>
              <w:widowControl w:val="0"/>
            </w:pPr>
          </w:p>
        </w:tc>
      </w:tr>
      <w:tr w:rsidR="00F90E94" w:rsidRPr="00395D14" w14:paraId="2D1D7BDE" w14:textId="77777777" w:rsidTr="00F90E94">
        <w:trPr>
          <w:trHeight w:val="207"/>
          <w:jc w:val="center"/>
        </w:trPr>
        <w:tc>
          <w:tcPr>
            <w:tcW w:w="1641" w:type="dxa"/>
            <w:tcMar>
              <w:top w:w="100" w:type="dxa"/>
              <w:left w:w="100" w:type="dxa"/>
              <w:bottom w:w="100" w:type="dxa"/>
              <w:right w:w="100" w:type="dxa"/>
            </w:tcMar>
          </w:tcPr>
          <w:p w14:paraId="39C2E703" w14:textId="77777777" w:rsidR="00F90E94" w:rsidRPr="00395D14" w:rsidRDefault="00F90E94" w:rsidP="00F90E94">
            <w:pPr>
              <w:widowControl w:val="0"/>
            </w:pPr>
          </w:p>
        </w:tc>
        <w:tc>
          <w:tcPr>
            <w:tcW w:w="1947" w:type="dxa"/>
            <w:tcMar>
              <w:top w:w="100" w:type="dxa"/>
              <w:left w:w="100" w:type="dxa"/>
              <w:bottom w:w="100" w:type="dxa"/>
              <w:right w:w="100" w:type="dxa"/>
            </w:tcMar>
          </w:tcPr>
          <w:p w14:paraId="05253888" w14:textId="77777777" w:rsidR="00F90E94" w:rsidRPr="00395D14" w:rsidRDefault="00F90E94" w:rsidP="00F90E94">
            <w:pPr>
              <w:widowControl w:val="0"/>
            </w:pPr>
          </w:p>
        </w:tc>
        <w:tc>
          <w:tcPr>
            <w:tcW w:w="5322" w:type="dxa"/>
            <w:tcMar>
              <w:top w:w="100" w:type="dxa"/>
              <w:left w:w="100" w:type="dxa"/>
              <w:bottom w:w="100" w:type="dxa"/>
              <w:right w:w="100" w:type="dxa"/>
            </w:tcMar>
          </w:tcPr>
          <w:p w14:paraId="7FF67618" w14:textId="77777777" w:rsidR="00F90E94" w:rsidRPr="00395D14" w:rsidRDefault="00F90E94" w:rsidP="00F90E94">
            <w:pPr>
              <w:widowControl w:val="0"/>
            </w:pPr>
          </w:p>
        </w:tc>
      </w:tr>
      <w:tr w:rsidR="00F90E94" w:rsidRPr="00395D14" w14:paraId="7C7F2FEC" w14:textId="77777777" w:rsidTr="00F90E94">
        <w:trPr>
          <w:trHeight w:val="184"/>
          <w:jc w:val="center"/>
        </w:trPr>
        <w:tc>
          <w:tcPr>
            <w:tcW w:w="1641" w:type="dxa"/>
            <w:tcMar>
              <w:top w:w="100" w:type="dxa"/>
              <w:left w:w="100" w:type="dxa"/>
              <w:bottom w:w="100" w:type="dxa"/>
              <w:right w:w="100" w:type="dxa"/>
            </w:tcMar>
          </w:tcPr>
          <w:p w14:paraId="5F25C4F2" w14:textId="77777777" w:rsidR="00F90E94" w:rsidRPr="00395D14" w:rsidRDefault="00F90E94" w:rsidP="00F90E94">
            <w:pPr>
              <w:widowControl w:val="0"/>
            </w:pPr>
          </w:p>
        </w:tc>
        <w:tc>
          <w:tcPr>
            <w:tcW w:w="1947" w:type="dxa"/>
            <w:tcMar>
              <w:top w:w="100" w:type="dxa"/>
              <w:left w:w="100" w:type="dxa"/>
              <w:bottom w:w="100" w:type="dxa"/>
              <w:right w:w="100" w:type="dxa"/>
            </w:tcMar>
          </w:tcPr>
          <w:p w14:paraId="470154D3" w14:textId="77777777" w:rsidR="00F90E94" w:rsidRPr="00395D14" w:rsidRDefault="00F90E94" w:rsidP="00F90E94">
            <w:pPr>
              <w:widowControl w:val="0"/>
            </w:pPr>
          </w:p>
        </w:tc>
        <w:tc>
          <w:tcPr>
            <w:tcW w:w="5322" w:type="dxa"/>
            <w:tcMar>
              <w:top w:w="100" w:type="dxa"/>
              <w:left w:w="100" w:type="dxa"/>
              <w:bottom w:w="100" w:type="dxa"/>
              <w:right w:w="100" w:type="dxa"/>
            </w:tcMar>
          </w:tcPr>
          <w:p w14:paraId="1920057C" w14:textId="77777777" w:rsidR="00F90E94" w:rsidRPr="00395D14" w:rsidRDefault="00F90E94" w:rsidP="00F90E94">
            <w:pPr>
              <w:widowControl w:val="0"/>
            </w:pPr>
          </w:p>
        </w:tc>
      </w:tr>
      <w:tr w:rsidR="00F90E94" w:rsidRPr="00395D14" w14:paraId="173F0452" w14:textId="77777777" w:rsidTr="00F90E94">
        <w:trPr>
          <w:trHeight w:val="184"/>
          <w:jc w:val="center"/>
        </w:trPr>
        <w:tc>
          <w:tcPr>
            <w:tcW w:w="1641" w:type="dxa"/>
            <w:tcMar>
              <w:top w:w="100" w:type="dxa"/>
              <w:left w:w="100" w:type="dxa"/>
              <w:bottom w:w="100" w:type="dxa"/>
              <w:right w:w="100" w:type="dxa"/>
            </w:tcMar>
          </w:tcPr>
          <w:p w14:paraId="365E74AF" w14:textId="77777777" w:rsidR="00F90E94" w:rsidRPr="00395D14" w:rsidRDefault="00F90E94" w:rsidP="00F90E94">
            <w:pPr>
              <w:widowControl w:val="0"/>
            </w:pPr>
          </w:p>
        </w:tc>
        <w:tc>
          <w:tcPr>
            <w:tcW w:w="1947" w:type="dxa"/>
            <w:tcMar>
              <w:top w:w="100" w:type="dxa"/>
              <w:left w:w="100" w:type="dxa"/>
              <w:bottom w:w="100" w:type="dxa"/>
              <w:right w:w="100" w:type="dxa"/>
            </w:tcMar>
          </w:tcPr>
          <w:p w14:paraId="60AF3277" w14:textId="77777777" w:rsidR="00F90E94" w:rsidRPr="00395D14" w:rsidRDefault="00F90E94" w:rsidP="00F90E94">
            <w:pPr>
              <w:widowControl w:val="0"/>
            </w:pPr>
          </w:p>
        </w:tc>
        <w:tc>
          <w:tcPr>
            <w:tcW w:w="5322" w:type="dxa"/>
            <w:tcMar>
              <w:top w:w="100" w:type="dxa"/>
              <w:left w:w="100" w:type="dxa"/>
              <w:bottom w:w="100" w:type="dxa"/>
              <w:right w:w="100" w:type="dxa"/>
            </w:tcMar>
          </w:tcPr>
          <w:p w14:paraId="3C2FF7B7" w14:textId="77777777" w:rsidR="00F90E94" w:rsidRPr="00395D14" w:rsidRDefault="00F90E94" w:rsidP="00F90E94">
            <w:pPr>
              <w:widowControl w:val="0"/>
            </w:pPr>
          </w:p>
        </w:tc>
      </w:tr>
      <w:tr w:rsidR="00F90E94" w:rsidRPr="00395D14" w14:paraId="00AE0768" w14:textId="77777777" w:rsidTr="00F90E94">
        <w:trPr>
          <w:trHeight w:val="184"/>
          <w:jc w:val="center"/>
        </w:trPr>
        <w:tc>
          <w:tcPr>
            <w:tcW w:w="1641" w:type="dxa"/>
            <w:tcMar>
              <w:top w:w="100" w:type="dxa"/>
              <w:left w:w="100" w:type="dxa"/>
              <w:bottom w:w="100" w:type="dxa"/>
              <w:right w:w="100" w:type="dxa"/>
            </w:tcMar>
          </w:tcPr>
          <w:p w14:paraId="67957349" w14:textId="77777777" w:rsidR="00F90E94" w:rsidRPr="00395D14" w:rsidRDefault="00F90E94" w:rsidP="00F90E94">
            <w:pPr>
              <w:widowControl w:val="0"/>
            </w:pPr>
          </w:p>
        </w:tc>
        <w:tc>
          <w:tcPr>
            <w:tcW w:w="1947" w:type="dxa"/>
            <w:tcMar>
              <w:top w:w="100" w:type="dxa"/>
              <w:left w:w="100" w:type="dxa"/>
              <w:bottom w:w="100" w:type="dxa"/>
              <w:right w:w="100" w:type="dxa"/>
            </w:tcMar>
          </w:tcPr>
          <w:p w14:paraId="6B74ABE1" w14:textId="77777777" w:rsidR="00F90E94" w:rsidRPr="00395D14" w:rsidRDefault="00F90E94" w:rsidP="00F90E94">
            <w:pPr>
              <w:widowControl w:val="0"/>
            </w:pPr>
          </w:p>
        </w:tc>
        <w:tc>
          <w:tcPr>
            <w:tcW w:w="5322" w:type="dxa"/>
            <w:tcMar>
              <w:top w:w="100" w:type="dxa"/>
              <w:left w:w="100" w:type="dxa"/>
              <w:bottom w:w="100" w:type="dxa"/>
              <w:right w:w="100" w:type="dxa"/>
            </w:tcMar>
          </w:tcPr>
          <w:p w14:paraId="75F2DA4F" w14:textId="77777777" w:rsidR="00F90E94" w:rsidRPr="00395D14" w:rsidRDefault="00F90E94" w:rsidP="00F90E94">
            <w:pPr>
              <w:widowControl w:val="0"/>
            </w:pPr>
          </w:p>
        </w:tc>
      </w:tr>
      <w:tr w:rsidR="00F90E94" w:rsidRPr="00395D14" w14:paraId="6CD33D4B" w14:textId="77777777" w:rsidTr="00F90E94">
        <w:trPr>
          <w:trHeight w:val="184"/>
          <w:jc w:val="center"/>
        </w:trPr>
        <w:tc>
          <w:tcPr>
            <w:tcW w:w="1641" w:type="dxa"/>
            <w:tcMar>
              <w:top w:w="100" w:type="dxa"/>
              <w:left w:w="100" w:type="dxa"/>
              <w:bottom w:w="100" w:type="dxa"/>
              <w:right w:w="100" w:type="dxa"/>
            </w:tcMar>
          </w:tcPr>
          <w:p w14:paraId="2F5EDA41" w14:textId="77777777" w:rsidR="00F90E94" w:rsidRPr="00395D14" w:rsidRDefault="00F90E94" w:rsidP="00F90E94">
            <w:pPr>
              <w:widowControl w:val="0"/>
            </w:pPr>
          </w:p>
        </w:tc>
        <w:tc>
          <w:tcPr>
            <w:tcW w:w="1947" w:type="dxa"/>
            <w:tcMar>
              <w:top w:w="100" w:type="dxa"/>
              <w:left w:w="100" w:type="dxa"/>
              <w:bottom w:w="100" w:type="dxa"/>
              <w:right w:w="100" w:type="dxa"/>
            </w:tcMar>
          </w:tcPr>
          <w:p w14:paraId="64E7AF4D" w14:textId="77777777" w:rsidR="00F90E94" w:rsidRPr="00395D14" w:rsidRDefault="00F90E94" w:rsidP="00F90E94">
            <w:pPr>
              <w:widowControl w:val="0"/>
            </w:pPr>
          </w:p>
        </w:tc>
        <w:tc>
          <w:tcPr>
            <w:tcW w:w="5322" w:type="dxa"/>
            <w:tcMar>
              <w:top w:w="100" w:type="dxa"/>
              <w:left w:w="100" w:type="dxa"/>
              <w:bottom w:w="100" w:type="dxa"/>
              <w:right w:w="100" w:type="dxa"/>
            </w:tcMar>
          </w:tcPr>
          <w:p w14:paraId="273D1173" w14:textId="77777777" w:rsidR="00F90E94" w:rsidRPr="00395D14" w:rsidRDefault="00F90E94" w:rsidP="00F90E94">
            <w:pPr>
              <w:widowControl w:val="0"/>
            </w:pPr>
          </w:p>
        </w:tc>
      </w:tr>
      <w:tr w:rsidR="00F90E94" w:rsidRPr="00395D14" w14:paraId="0308D255" w14:textId="77777777" w:rsidTr="00F90E94">
        <w:trPr>
          <w:trHeight w:val="184"/>
          <w:jc w:val="center"/>
        </w:trPr>
        <w:tc>
          <w:tcPr>
            <w:tcW w:w="1641" w:type="dxa"/>
            <w:tcMar>
              <w:top w:w="100" w:type="dxa"/>
              <w:left w:w="100" w:type="dxa"/>
              <w:bottom w:w="100" w:type="dxa"/>
              <w:right w:w="100" w:type="dxa"/>
            </w:tcMar>
          </w:tcPr>
          <w:p w14:paraId="7EE36240" w14:textId="77777777" w:rsidR="00F90E94" w:rsidRPr="00395D14" w:rsidRDefault="00F90E94" w:rsidP="00F90E94">
            <w:pPr>
              <w:widowControl w:val="0"/>
            </w:pPr>
          </w:p>
        </w:tc>
        <w:tc>
          <w:tcPr>
            <w:tcW w:w="1947" w:type="dxa"/>
            <w:tcMar>
              <w:top w:w="100" w:type="dxa"/>
              <w:left w:w="100" w:type="dxa"/>
              <w:bottom w:w="100" w:type="dxa"/>
              <w:right w:w="100" w:type="dxa"/>
            </w:tcMar>
          </w:tcPr>
          <w:p w14:paraId="743D22C3" w14:textId="77777777" w:rsidR="00F90E94" w:rsidRPr="00395D14" w:rsidRDefault="00F90E94" w:rsidP="00F90E94">
            <w:pPr>
              <w:widowControl w:val="0"/>
            </w:pPr>
          </w:p>
        </w:tc>
        <w:tc>
          <w:tcPr>
            <w:tcW w:w="5322" w:type="dxa"/>
            <w:tcMar>
              <w:top w:w="100" w:type="dxa"/>
              <w:left w:w="100" w:type="dxa"/>
              <w:bottom w:w="100" w:type="dxa"/>
              <w:right w:w="100" w:type="dxa"/>
            </w:tcMar>
          </w:tcPr>
          <w:p w14:paraId="686B9A3C" w14:textId="77777777" w:rsidR="00F90E94" w:rsidRPr="00395D14" w:rsidRDefault="00F90E94" w:rsidP="00F90E94">
            <w:pPr>
              <w:widowControl w:val="0"/>
            </w:pPr>
          </w:p>
        </w:tc>
      </w:tr>
      <w:tr w:rsidR="00F90E94" w:rsidRPr="00395D14" w14:paraId="75D534DC" w14:textId="77777777" w:rsidTr="00F90E94">
        <w:trPr>
          <w:trHeight w:val="184"/>
          <w:jc w:val="center"/>
        </w:trPr>
        <w:tc>
          <w:tcPr>
            <w:tcW w:w="1641" w:type="dxa"/>
            <w:tcMar>
              <w:top w:w="100" w:type="dxa"/>
              <w:left w:w="100" w:type="dxa"/>
              <w:bottom w:w="100" w:type="dxa"/>
              <w:right w:w="100" w:type="dxa"/>
            </w:tcMar>
          </w:tcPr>
          <w:p w14:paraId="0479B4E4" w14:textId="77777777" w:rsidR="00F90E94" w:rsidRPr="00395D14" w:rsidRDefault="00F90E94" w:rsidP="00F90E94">
            <w:pPr>
              <w:widowControl w:val="0"/>
            </w:pPr>
          </w:p>
        </w:tc>
        <w:tc>
          <w:tcPr>
            <w:tcW w:w="1947" w:type="dxa"/>
            <w:tcMar>
              <w:top w:w="100" w:type="dxa"/>
              <w:left w:w="100" w:type="dxa"/>
              <w:bottom w:w="100" w:type="dxa"/>
              <w:right w:w="100" w:type="dxa"/>
            </w:tcMar>
          </w:tcPr>
          <w:p w14:paraId="4C1D302C" w14:textId="77777777" w:rsidR="00F90E94" w:rsidRPr="00395D14" w:rsidRDefault="00F90E94" w:rsidP="00F90E94">
            <w:pPr>
              <w:widowControl w:val="0"/>
            </w:pPr>
          </w:p>
        </w:tc>
        <w:tc>
          <w:tcPr>
            <w:tcW w:w="5322" w:type="dxa"/>
            <w:tcMar>
              <w:top w:w="100" w:type="dxa"/>
              <w:left w:w="100" w:type="dxa"/>
              <w:bottom w:w="100" w:type="dxa"/>
              <w:right w:w="100" w:type="dxa"/>
            </w:tcMar>
          </w:tcPr>
          <w:p w14:paraId="16CDF24D" w14:textId="77777777" w:rsidR="00F90E94" w:rsidRPr="00395D14" w:rsidRDefault="00F90E94" w:rsidP="00F90E94">
            <w:pPr>
              <w:widowControl w:val="0"/>
            </w:pPr>
          </w:p>
        </w:tc>
      </w:tr>
    </w:tbl>
    <w:p w14:paraId="0104E754" w14:textId="342B2B1A" w:rsidR="00D94556" w:rsidRPr="00395D14" w:rsidRDefault="00D94556" w:rsidP="00F90E94">
      <w:pPr>
        <w:contextualSpacing/>
      </w:pPr>
    </w:p>
    <w:p w14:paraId="77215704" w14:textId="77777777" w:rsidR="00D94556" w:rsidRPr="00395D14" w:rsidRDefault="00D94556" w:rsidP="00D94556">
      <w:pPr>
        <w:ind w:left="720"/>
        <w:contextualSpacing/>
      </w:pPr>
    </w:p>
    <w:p w14:paraId="243C1FBB" w14:textId="33D77CAA" w:rsidR="00F90E94" w:rsidRPr="00395D14" w:rsidRDefault="00F1038A" w:rsidP="00F1038A">
      <w:pPr>
        <w:numPr>
          <w:ilvl w:val="0"/>
          <w:numId w:val="12"/>
        </w:numPr>
        <w:tabs>
          <w:tab w:val="left" w:pos="630"/>
        </w:tabs>
        <w:ind w:hanging="360"/>
        <w:contextualSpacing/>
        <w:rPr>
          <w:b/>
        </w:rPr>
      </w:pPr>
      <w:r w:rsidRPr="00395D14">
        <w:rPr>
          <w:b/>
        </w:rPr>
        <w:t>Title VI Training</w:t>
      </w:r>
    </w:p>
    <w:p w14:paraId="0C929D4A" w14:textId="77777777" w:rsidR="00485ABC" w:rsidRDefault="00485ABC" w:rsidP="006C7D2A">
      <w:pPr>
        <w:spacing w:after="120"/>
        <w:contextualSpacing/>
        <w:rPr>
          <w:b/>
          <w:color w:val="auto"/>
          <w:highlight w:val="green"/>
        </w:rPr>
      </w:pPr>
    </w:p>
    <w:p w14:paraId="241F31CD" w14:textId="1CA8A36F" w:rsidR="00F90E94" w:rsidRPr="00395D14" w:rsidRDefault="00F1038A" w:rsidP="006C7D2A">
      <w:pPr>
        <w:spacing w:after="120"/>
        <w:contextualSpacing/>
        <w:rPr>
          <w:b/>
          <w:color w:val="auto"/>
        </w:rPr>
      </w:pPr>
      <w:r w:rsidRPr="00395D14">
        <w:rPr>
          <w:b/>
          <w:color w:val="auto"/>
          <w:highlight w:val="green"/>
        </w:rPr>
        <w:t xml:space="preserve">Address plans for LPA Title VI staff to attend </w:t>
      </w:r>
      <w:r w:rsidR="00D5769E" w:rsidRPr="00395D14">
        <w:rPr>
          <w:b/>
          <w:color w:val="auto"/>
          <w:highlight w:val="green"/>
        </w:rPr>
        <w:t xml:space="preserve">NHI, </w:t>
      </w:r>
      <w:r w:rsidRPr="00395D14">
        <w:rPr>
          <w:b/>
          <w:color w:val="auto"/>
          <w:highlight w:val="green"/>
        </w:rPr>
        <w:t>FHWA</w:t>
      </w:r>
      <w:r w:rsidR="00D5769E" w:rsidRPr="00395D14">
        <w:rPr>
          <w:b/>
          <w:color w:val="auto"/>
          <w:highlight w:val="green"/>
        </w:rPr>
        <w:t>,</w:t>
      </w:r>
      <w:r w:rsidRPr="00395D14">
        <w:rPr>
          <w:b/>
          <w:color w:val="auto"/>
          <w:highlight w:val="green"/>
        </w:rPr>
        <w:t xml:space="preserve"> and/or WSDOT training</w:t>
      </w:r>
    </w:p>
    <w:p w14:paraId="51D7BA89" w14:textId="6FECFAB5" w:rsidR="00D5769E" w:rsidRPr="00395D14" w:rsidRDefault="00D5769E" w:rsidP="006C7D2A">
      <w:pPr>
        <w:spacing w:after="120"/>
        <w:rPr>
          <w:rFonts w:eastAsia="TimesNewRomanPSMT"/>
          <w:sz w:val="24"/>
          <w:szCs w:val="24"/>
        </w:rPr>
      </w:pPr>
      <w:r w:rsidRPr="00395D14">
        <w:rPr>
          <w:rFonts w:eastAsia="TimesNewRomanPSMT"/>
          <w:sz w:val="24"/>
          <w:szCs w:val="24"/>
        </w:rPr>
        <w:t xml:space="preserve">In keeping with adopted </w:t>
      </w:r>
      <w:r w:rsidRPr="00395D14">
        <w:t>_</w:t>
      </w:r>
      <w:r w:rsidRPr="00395D14">
        <w:rPr>
          <w:highlight w:val="yellow"/>
        </w:rPr>
        <w:t>_______________</w:t>
      </w:r>
      <w:r w:rsidRPr="00395D14">
        <w:t xml:space="preserve"> (</w:t>
      </w:r>
      <w:r w:rsidRPr="00395D14">
        <w:rPr>
          <w:highlight w:val="green"/>
        </w:rPr>
        <w:t>LPA</w:t>
      </w:r>
      <w:r w:rsidRPr="00395D14">
        <w:t xml:space="preserve">) </w:t>
      </w:r>
      <w:r w:rsidRPr="00395D14">
        <w:rPr>
          <w:rFonts w:eastAsia="TimesNewRomanPSMT"/>
          <w:sz w:val="24"/>
          <w:szCs w:val="24"/>
        </w:rPr>
        <w:t>policy of nondiscrimination, departmental procedures will be established or followed for Public Works employees to have equal access to applicable educational and training opportunities. Public Works staff will maintain program administration documentation and data necessary for preparation of annual Title VI reports, and will routinely supply the necessary data to the Title VI Coordinator.</w:t>
      </w:r>
    </w:p>
    <w:p w14:paraId="30DAC9D0" w14:textId="04A1E3CA" w:rsidR="0003363C" w:rsidRPr="00395D14" w:rsidRDefault="0003363C" w:rsidP="006C7D2A">
      <w:pPr>
        <w:autoSpaceDE w:val="0"/>
        <w:autoSpaceDN w:val="0"/>
        <w:adjustRightInd w:val="0"/>
        <w:spacing w:after="120"/>
        <w:rPr>
          <w:b/>
          <w:color w:val="auto"/>
          <w:highlight w:val="green"/>
        </w:rPr>
      </w:pPr>
      <w:r w:rsidRPr="00395D14">
        <w:rPr>
          <w:b/>
          <w:color w:val="auto"/>
          <w:highlight w:val="green"/>
        </w:rPr>
        <w:t xml:space="preserve">Address how LPA will train staff members and subrecipients. </w:t>
      </w:r>
      <w:r w:rsidRPr="00395D14">
        <w:rPr>
          <w:rFonts w:eastAsia="TimesNewRomanPSMT"/>
          <w:sz w:val="24"/>
          <w:szCs w:val="24"/>
        </w:rPr>
        <w:t>The Title VI Coordinator is responsible for overall Title VI related training and staff development for Title VI Specialists and other employees. The Coordinator will organize or conduct a minimum of one internal Title VI training session annually. The Coordinator will organize and facilitate the provision of Title VI training sessions for consultants, contractors, and</w:t>
      </w:r>
      <w:r w:rsidR="006C7D2A" w:rsidRPr="00395D14">
        <w:rPr>
          <w:rFonts w:eastAsia="TimesNewRomanPSMT"/>
          <w:sz w:val="24"/>
          <w:szCs w:val="24"/>
        </w:rPr>
        <w:t xml:space="preserve"> </w:t>
      </w:r>
      <w:r w:rsidRPr="00395D14">
        <w:rPr>
          <w:rFonts w:eastAsia="TimesNewRomanPSMT"/>
          <w:sz w:val="24"/>
          <w:szCs w:val="24"/>
        </w:rPr>
        <w:t>subcontractors periodically. WSDOT’s Office of Equal Opportunity may be asked to provide applicable training.</w:t>
      </w:r>
    </w:p>
    <w:p w14:paraId="715AD82E" w14:textId="4524423D" w:rsidR="00D5769E" w:rsidRPr="00395D14" w:rsidRDefault="00D5769E" w:rsidP="00D5769E">
      <w:pPr>
        <w:rPr>
          <w:rFonts w:eastAsia="TimesNewRomanPSMT"/>
          <w:sz w:val="24"/>
          <w:szCs w:val="24"/>
        </w:rPr>
      </w:pPr>
    </w:p>
    <w:p w14:paraId="261FA839" w14:textId="7556F5C3" w:rsidR="00A0124C" w:rsidRPr="00395D14" w:rsidRDefault="00D95744" w:rsidP="00F90E94">
      <w:pPr>
        <w:numPr>
          <w:ilvl w:val="0"/>
          <w:numId w:val="12"/>
        </w:numPr>
        <w:ind w:hanging="359"/>
        <w:contextualSpacing/>
        <w:rPr>
          <w:b/>
        </w:rPr>
      </w:pPr>
      <w:r w:rsidRPr="00395D14">
        <w:rPr>
          <w:b/>
        </w:rPr>
        <w:t>Title VI Complaint Procedures</w:t>
      </w:r>
    </w:p>
    <w:p w14:paraId="27855B77" w14:textId="77777777" w:rsidR="00A0124C" w:rsidRPr="00395D14" w:rsidRDefault="00A0124C"/>
    <w:p w14:paraId="4212A605" w14:textId="77777777" w:rsidR="00A0124C" w:rsidRPr="00395D14" w:rsidRDefault="00D95744">
      <w:r w:rsidRPr="00395D14">
        <w:rPr>
          <w:i/>
          <w:highlight w:val="green"/>
        </w:rPr>
        <w:t xml:space="preserve">Describe how your complaint procedures are disseminated to the public, state whether they are translated in other languages, and provide a copy of your complaint procedures. Below is a sample complaint procedure. </w:t>
      </w:r>
    </w:p>
    <w:p w14:paraId="6077D3B9" w14:textId="77777777" w:rsidR="00A0124C" w:rsidRPr="00395D14" w:rsidRDefault="00A0124C"/>
    <w:p w14:paraId="70024C1A" w14:textId="1D078D2F" w:rsidR="00A0124C" w:rsidRPr="00395D14" w:rsidRDefault="00D95744">
      <w:pPr>
        <w:jc w:val="center"/>
      </w:pPr>
      <w:r w:rsidRPr="00395D14">
        <w:t>Discrimination Complaint Procedure for _</w:t>
      </w:r>
      <w:r w:rsidRPr="00395D14">
        <w:rPr>
          <w:highlight w:val="yellow"/>
        </w:rPr>
        <w:t>_</w:t>
      </w:r>
      <w:r w:rsidR="00537E00" w:rsidRPr="00395D14">
        <w:rPr>
          <w:highlight w:val="yellow"/>
        </w:rPr>
        <w:t>_____</w:t>
      </w:r>
      <w:r w:rsidRPr="00395D14">
        <w:rPr>
          <w:highlight w:val="yellow"/>
        </w:rPr>
        <w:t>_________</w:t>
      </w:r>
      <w:r w:rsidR="00F80F1C" w:rsidRPr="00395D14">
        <w:t xml:space="preserve"> </w:t>
      </w:r>
      <w:r w:rsidRPr="00395D14">
        <w:t>(</w:t>
      </w:r>
      <w:r w:rsidR="009C1D0F" w:rsidRPr="00395D14">
        <w:rPr>
          <w:highlight w:val="green"/>
        </w:rPr>
        <w:t>LPA</w:t>
      </w:r>
      <w:r w:rsidRPr="00395D14">
        <w:t>)</w:t>
      </w:r>
    </w:p>
    <w:p w14:paraId="232E70DE" w14:textId="77777777" w:rsidR="00A0124C" w:rsidRPr="00395D14" w:rsidRDefault="00A0124C"/>
    <w:p w14:paraId="47ACAC05" w14:textId="30531D43" w:rsidR="00A0124C" w:rsidRPr="00395D14" w:rsidRDefault="00D95744" w:rsidP="006C7D2A">
      <w:pPr>
        <w:spacing w:after="120"/>
      </w:pPr>
      <w:r w:rsidRPr="00395D14">
        <w:t xml:space="preserve">Federal law prohibits discrimination on the basis </w:t>
      </w:r>
      <w:r w:rsidR="005B63A3" w:rsidRPr="00395D14">
        <w:t>of race, color, or national origin</w:t>
      </w:r>
      <w:r w:rsidRPr="00395D14">
        <w:t xml:space="preserve"> in any </w:t>
      </w:r>
      <w:r w:rsidRPr="00395D14">
        <w:rPr>
          <w:highlight w:val="yellow"/>
        </w:rPr>
        <w:t>_</w:t>
      </w:r>
      <w:r w:rsidR="00537E00" w:rsidRPr="00395D14">
        <w:rPr>
          <w:highlight w:val="yellow"/>
        </w:rPr>
        <w:t>___</w:t>
      </w:r>
      <w:r w:rsidRPr="00395D14">
        <w:rPr>
          <w:highlight w:val="yellow"/>
        </w:rPr>
        <w:t>_______</w:t>
      </w:r>
      <w:r w:rsidR="00F80F1C" w:rsidRPr="00395D14">
        <w:rPr>
          <w:highlight w:val="yellow"/>
        </w:rPr>
        <w:t xml:space="preserve"> </w:t>
      </w:r>
      <w:r w:rsidRPr="00395D14">
        <w:t>(</w:t>
      </w:r>
      <w:r w:rsidR="009C1D0F" w:rsidRPr="00395D14">
        <w:rPr>
          <w:highlight w:val="green"/>
        </w:rPr>
        <w:t>LPA</w:t>
      </w:r>
      <w:r w:rsidRPr="00395D14">
        <w:t>) program</w:t>
      </w:r>
      <w:r w:rsidR="005B63A3" w:rsidRPr="00395D14">
        <w:t>, service,</w:t>
      </w:r>
      <w:r w:rsidRPr="00395D14">
        <w:t xml:space="preserve"> or activity.  This prohibition applies to all branches of </w:t>
      </w:r>
      <w:r w:rsidRPr="00395D14">
        <w:rPr>
          <w:highlight w:val="yellow"/>
        </w:rPr>
        <w:t>__________</w:t>
      </w:r>
      <w:r w:rsidRPr="00395D14">
        <w:t xml:space="preserve"> (</w:t>
      </w:r>
      <w:r w:rsidR="009C1D0F" w:rsidRPr="00395D14">
        <w:rPr>
          <w:highlight w:val="green"/>
        </w:rPr>
        <w:t>LPA</w:t>
      </w:r>
      <w:r w:rsidRPr="00395D14">
        <w:t>), its contractors, consultants, and any</w:t>
      </w:r>
      <w:r w:rsidR="00F80F1C" w:rsidRPr="00395D14">
        <w:t xml:space="preserve">one else who acts on behalf of </w:t>
      </w:r>
      <w:r w:rsidRPr="00395D14">
        <w:rPr>
          <w:highlight w:val="yellow"/>
        </w:rPr>
        <w:t>__________</w:t>
      </w:r>
      <w:r w:rsidRPr="00395D14">
        <w:t xml:space="preserve"> (</w:t>
      </w:r>
      <w:r w:rsidR="009C1D0F" w:rsidRPr="00395D14">
        <w:rPr>
          <w:highlight w:val="green"/>
        </w:rPr>
        <w:t>LPA</w:t>
      </w:r>
      <w:r w:rsidRPr="00395D14">
        <w:t>).</w:t>
      </w:r>
    </w:p>
    <w:p w14:paraId="0AB1B051" w14:textId="1C4BBDD5" w:rsidR="00A0124C" w:rsidRPr="00395D14" w:rsidRDefault="00D95744" w:rsidP="006C7D2A">
      <w:pPr>
        <w:spacing w:after="120"/>
      </w:pPr>
      <w:r w:rsidRPr="00395D14">
        <w:t xml:space="preserve">Complaints </w:t>
      </w:r>
      <w:r w:rsidR="005B63A3" w:rsidRPr="00395D14">
        <w:rPr>
          <w:rFonts w:eastAsia="Times New Roman"/>
          <w:color w:val="auto"/>
        </w:rPr>
        <w:t xml:space="preserve">related to the Federal-aid programs may be filed with </w:t>
      </w:r>
      <w:r w:rsidR="005B63A3" w:rsidRPr="00395D14">
        <w:rPr>
          <w:highlight w:val="yellow"/>
        </w:rPr>
        <w:t>__________</w:t>
      </w:r>
      <w:r w:rsidR="005B63A3" w:rsidRPr="00395D14">
        <w:t xml:space="preserve"> (</w:t>
      </w:r>
      <w:r w:rsidR="005B63A3" w:rsidRPr="00395D14">
        <w:rPr>
          <w:highlight w:val="green"/>
        </w:rPr>
        <w:t>LPA</w:t>
      </w:r>
      <w:r w:rsidR="005B63A3" w:rsidRPr="00395D14">
        <w:t xml:space="preserve">) </w:t>
      </w:r>
      <w:r w:rsidRPr="00395D14">
        <w:t xml:space="preserve">and will </w:t>
      </w:r>
      <w:r w:rsidR="00531753">
        <w:t xml:space="preserve">be </w:t>
      </w:r>
      <w:r w:rsidR="005B63A3" w:rsidRPr="00395D14">
        <w:t>forwarded to Washington State Department of Transportation – Office of Equal Opportunity</w:t>
      </w:r>
      <w:r w:rsidRPr="00395D14">
        <w:t xml:space="preserve">.  If you need assistance to file your complaint or need interpretation services, please contact </w:t>
      </w:r>
      <w:r w:rsidRPr="00395D14">
        <w:rPr>
          <w:highlight w:val="yellow"/>
        </w:rPr>
        <w:t>_________________________________</w:t>
      </w:r>
      <w:r w:rsidRPr="00395D14">
        <w:t xml:space="preserve"> (</w:t>
      </w:r>
      <w:r w:rsidR="009C1D0F" w:rsidRPr="00395D14">
        <w:rPr>
          <w:highlight w:val="yellow"/>
        </w:rPr>
        <w:t>LPA</w:t>
      </w:r>
      <w:r w:rsidRPr="00395D14">
        <w:t xml:space="preserve">’s </w:t>
      </w:r>
      <w:r w:rsidR="00F80F1C" w:rsidRPr="00395D14">
        <w:t>Title</w:t>
      </w:r>
      <w:r w:rsidRPr="00395D14">
        <w:t xml:space="preserve"> VI Coordinator). </w:t>
      </w:r>
    </w:p>
    <w:p w14:paraId="1E30B1C4" w14:textId="4DF37F90" w:rsidR="00A0124C" w:rsidRPr="00395D14" w:rsidRDefault="00D95744" w:rsidP="006C7D2A">
      <w:pPr>
        <w:spacing w:after="120"/>
      </w:pPr>
      <w:r w:rsidRPr="00395D14">
        <w:rPr>
          <w:u w:val="single"/>
        </w:rPr>
        <w:t>Who is eligible to file a complaint?</w:t>
      </w:r>
      <w:r w:rsidR="002E1BA7" w:rsidRPr="00395D14">
        <w:tab/>
      </w:r>
    </w:p>
    <w:p w14:paraId="4D207B67" w14:textId="3E517A23" w:rsidR="00A0124C" w:rsidRPr="00395D14" w:rsidRDefault="00D95744" w:rsidP="006C7D2A">
      <w:pPr>
        <w:spacing w:after="120"/>
      </w:pPr>
      <w:r w:rsidRPr="00395D14">
        <w:t xml:space="preserve">Anyone who believes they have been excluded from participation in, denied the benefits of, or otherwise subjected to discrimination under any </w:t>
      </w:r>
      <w:r w:rsidRPr="00395D14">
        <w:rPr>
          <w:highlight w:val="yellow"/>
        </w:rPr>
        <w:t>____</w:t>
      </w:r>
      <w:r w:rsidR="00537E00" w:rsidRPr="00395D14">
        <w:rPr>
          <w:highlight w:val="yellow"/>
        </w:rPr>
        <w:t>______</w:t>
      </w:r>
      <w:r w:rsidRPr="00395D14">
        <w:rPr>
          <w:highlight w:val="yellow"/>
        </w:rPr>
        <w:t>______</w:t>
      </w:r>
      <w:r w:rsidRPr="00395D14">
        <w:t xml:space="preserve"> (</w:t>
      </w:r>
      <w:r w:rsidR="009C1D0F" w:rsidRPr="00395D14">
        <w:rPr>
          <w:highlight w:val="green"/>
        </w:rPr>
        <w:t>LPA</w:t>
      </w:r>
      <w:r w:rsidRPr="00395D14">
        <w:t>) program</w:t>
      </w:r>
      <w:r w:rsidR="005B63A3" w:rsidRPr="00395D14">
        <w:t>, service,</w:t>
      </w:r>
      <w:r w:rsidRPr="00395D14">
        <w:t xml:space="preserve"> or activity because of their race, color, </w:t>
      </w:r>
      <w:r w:rsidR="005B63A3" w:rsidRPr="00395D14">
        <w:t xml:space="preserve">or </w:t>
      </w:r>
      <w:r w:rsidRPr="00395D14">
        <w:t xml:space="preserve">national origin may file a complaint.   </w:t>
      </w:r>
    </w:p>
    <w:p w14:paraId="757A2E09" w14:textId="77777777" w:rsidR="00A0124C" w:rsidRPr="00395D14" w:rsidRDefault="00D95744" w:rsidP="006C7D2A">
      <w:pPr>
        <w:spacing w:after="120"/>
      </w:pPr>
      <w:r w:rsidRPr="00395D14">
        <w:t>Discrimination includes lack of access, harassment, retaliation and disparate impacts from a program or activity.  Harassment includes a wide range of abusive and humiliating verbal or physical behaviors. Retaliation includes intimidating, threatening, coercing, or engaging in other discriminatory conduct against anyone because they filed a complaint or otherwise participated a discrimination investigation.</w:t>
      </w:r>
    </w:p>
    <w:p w14:paraId="4F7B943A" w14:textId="11719C05" w:rsidR="00A0124C" w:rsidRPr="00395D14" w:rsidRDefault="00D95744" w:rsidP="006C7D2A">
      <w:pPr>
        <w:spacing w:after="120"/>
      </w:pPr>
      <w:r w:rsidRPr="00395D14">
        <w:rPr>
          <w:u w:val="single"/>
        </w:rPr>
        <w:t>How do you file a complaint?</w:t>
      </w:r>
    </w:p>
    <w:p w14:paraId="34B3135A" w14:textId="4E7B2416" w:rsidR="00A0124C" w:rsidRPr="00395D14" w:rsidRDefault="00D95744" w:rsidP="006C7D2A">
      <w:pPr>
        <w:spacing w:after="120"/>
      </w:pPr>
      <w:r w:rsidRPr="00395D14">
        <w:t xml:space="preserve">Complaints must be filed </w:t>
      </w:r>
      <w:r w:rsidR="005B170B" w:rsidRPr="00395D14">
        <w:t>no later than</w:t>
      </w:r>
      <w:r w:rsidRPr="00395D14">
        <w:t xml:space="preserve"> 180 days from the last date of the alleged discrimination.  </w:t>
      </w:r>
      <w:r w:rsidR="005B63A3" w:rsidRPr="00395D14">
        <w:t>C</w:t>
      </w:r>
      <w:r w:rsidRPr="00395D14">
        <w:t xml:space="preserve">ontact </w:t>
      </w:r>
      <w:r w:rsidRPr="00395D14">
        <w:rPr>
          <w:highlight w:val="yellow"/>
        </w:rPr>
        <w:t xml:space="preserve">_______________ </w:t>
      </w:r>
      <w:r w:rsidRPr="00395D14">
        <w:t>(</w:t>
      </w:r>
      <w:r w:rsidR="009C1D0F" w:rsidRPr="00395D14">
        <w:rPr>
          <w:highlight w:val="yellow"/>
        </w:rPr>
        <w:t>LPA</w:t>
      </w:r>
      <w:r w:rsidRPr="00395D14">
        <w:rPr>
          <w:highlight w:val="yellow"/>
        </w:rPr>
        <w:t>’s Title VI Coordinator</w:t>
      </w:r>
      <w:r w:rsidRPr="00395D14">
        <w:t>) if you believe your complaint may fall outside this deadline.</w:t>
      </w:r>
    </w:p>
    <w:p w14:paraId="1E374C88" w14:textId="652449A4" w:rsidR="00A0124C" w:rsidRPr="00395D14" w:rsidRDefault="00D95744" w:rsidP="006C7D2A">
      <w:pPr>
        <w:spacing w:after="120"/>
      </w:pPr>
      <w:r w:rsidRPr="00395D14">
        <w:t xml:space="preserve">Reasonable efforts will be made to assist persons with disabilities, non-English speakers, and others unable to file a written complaint. For assistance in filing a complaint, please contact </w:t>
      </w:r>
      <w:r w:rsidRPr="00395D14">
        <w:rPr>
          <w:highlight w:val="yellow"/>
        </w:rPr>
        <w:t>____________________________</w:t>
      </w:r>
      <w:r w:rsidRPr="00395D14">
        <w:t xml:space="preserve"> (</w:t>
      </w:r>
      <w:r w:rsidR="009C1D0F" w:rsidRPr="00395D14">
        <w:rPr>
          <w:highlight w:val="yellow"/>
        </w:rPr>
        <w:t>LPA</w:t>
      </w:r>
      <w:r w:rsidRPr="00395D14">
        <w:rPr>
          <w:highlight w:val="yellow"/>
        </w:rPr>
        <w:t>’s Title VI Coordinator</w:t>
      </w:r>
      <w:r w:rsidRPr="00395D14">
        <w:t>).</w:t>
      </w:r>
    </w:p>
    <w:p w14:paraId="52CAC927" w14:textId="23EA423C" w:rsidR="005B63A3" w:rsidRPr="00395D14" w:rsidRDefault="005B63A3" w:rsidP="006C7D2A">
      <w:pPr>
        <w:spacing w:after="120"/>
        <w:rPr>
          <w:rFonts w:eastAsia="Times New Roman"/>
          <w:color w:val="auto"/>
        </w:rPr>
      </w:pPr>
      <w:r w:rsidRPr="00395D14">
        <w:rPr>
          <w:rFonts w:eastAsia="Times New Roman"/>
          <w:color w:val="auto"/>
        </w:rPr>
        <w:t xml:space="preserve">Complaints should be in writing, signed, and may be filed by mail, fax, in person, or e-mail. If a complainant phones </w:t>
      </w:r>
      <w:r w:rsidR="003A37BC" w:rsidRPr="00395D14">
        <w:rPr>
          <w:highlight w:val="yellow"/>
        </w:rPr>
        <w:t>____________________________</w:t>
      </w:r>
      <w:r w:rsidR="003A37BC" w:rsidRPr="00395D14">
        <w:t xml:space="preserve"> (</w:t>
      </w:r>
      <w:r w:rsidR="00531753" w:rsidRPr="00395D14">
        <w:rPr>
          <w:highlight w:val="yellow"/>
        </w:rPr>
        <w:t>LPA</w:t>
      </w:r>
      <w:r w:rsidR="00531753" w:rsidRPr="00395D14">
        <w:rPr>
          <w:rFonts w:eastAsia="Times New Roman"/>
          <w:color w:val="auto"/>
        </w:rPr>
        <w:t>) with</w:t>
      </w:r>
      <w:r w:rsidRPr="00395D14">
        <w:rPr>
          <w:rFonts w:eastAsia="Times New Roman"/>
          <w:color w:val="auto"/>
        </w:rPr>
        <w:t xml:space="preserve"> allegations, the </w:t>
      </w:r>
      <w:r w:rsidR="003A37BC" w:rsidRPr="00395D14">
        <w:rPr>
          <w:rFonts w:eastAsia="Times New Roman"/>
          <w:color w:val="auto"/>
        </w:rPr>
        <w:t>allegations</w:t>
      </w:r>
      <w:r w:rsidRPr="00395D14">
        <w:rPr>
          <w:rFonts w:eastAsia="Times New Roman"/>
          <w:color w:val="auto"/>
        </w:rPr>
        <w:t xml:space="preserve"> of the complaint </w:t>
      </w:r>
      <w:r w:rsidR="003A37BC" w:rsidRPr="00395D14">
        <w:rPr>
          <w:rFonts w:eastAsia="Times New Roman"/>
          <w:color w:val="auto"/>
        </w:rPr>
        <w:t xml:space="preserve">will be transcribed </w:t>
      </w:r>
      <w:r w:rsidRPr="00395D14">
        <w:rPr>
          <w:rFonts w:eastAsia="Times New Roman"/>
          <w:color w:val="auto"/>
        </w:rPr>
        <w:t xml:space="preserve">as provided by phone and then </w:t>
      </w:r>
      <w:r w:rsidR="003A37BC" w:rsidRPr="00395D14">
        <w:rPr>
          <w:rFonts w:eastAsia="Times New Roman"/>
          <w:color w:val="auto"/>
        </w:rPr>
        <w:t>the</w:t>
      </w:r>
      <w:r w:rsidRPr="00395D14">
        <w:rPr>
          <w:rFonts w:eastAsia="Times New Roman"/>
          <w:color w:val="auto"/>
        </w:rPr>
        <w:t xml:space="preserve"> written complaint </w:t>
      </w:r>
      <w:r w:rsidR="003A37BC" w:rsidRPr="00395D14">
        <w:rPr>
          <w:rFonts w:eastAsia="Times New Roman"/>
          <w:color w:val="auto"/>
        </w:rPr>
        <w:t xml:space="preserve">will be sent </w:t>
      </w:r>
      <w:r w:rsidRPr="00395D14">
        <w:rPr>
          <w:rFonts w:eastAsia="Times New Roman"/>
          <w:color w:val="auto"/>
        </w:rPr>
        <w:t xml:space="preserve">to the complainant for correction and signature. </w:t>
      </w:r>
    </w:p>
    <w:p w14:paraId="1B44984D" w14:textId="77777777" w:rsidR="003A37BC" w:rsidRPr="00395D14" w:rsidRDefault="005B63A3" w:rsidP="006C7D2A">
      <w:pPr>
        <w:spacing w:after="120"/>
      </w:pPr>
      <w:r w:rsidRPr="00395D14">
        <w:t>A complaint should contain the following information:</w:t>
      </w:r>
    </w:p>
    <w:p w14:paraId="4893BD87" w14:textId="4101AC2B" w:rsidR="005B63A3" w:rsidRPr="00395D14" w:rsidRDefault="005B63A3" w:rsidP="006C7D2A">
      <w:pPr>
        <w:pStyle w:val="ListParagraph"/>
        <w:numPr>
          <w:ilvl w:val="0"/>
          <w:numId w:val="11"/>
        </w:numPr>
        <w:spacing w:after="120"/>
        <w:rPr>
          <w:rFonts w:ascii="Arial" w:hAnsi="Arial" w:cs="Arial"/>
          <w:sz w:val="22"/>
          <w:szCs w:val="22"/>
        </w:rPr>
      </w:pPr>
      <w:r w:rsidRPr="00395D14">
        <w:rPr>
          <w:rFonts w:ascii="Arial" w:hAnsi="Arial" w:cs="Arial"/>
          <w:sz w:val="22"/>
          <w:szCs w:val="22"/>
        </w:rPr>
        <w:t xml:space="preserve">The complainant’s contact information, including, if available: full name, </w:t>
      </w:r>
      <w:r w:rsidR="004D5C1F" w:rsidRPr="00395D14">
        <w:rPr>
          <w:rFonts w:ascii="Arial" w:hAnsi="Arial" w:cs="Arial"/>
          <w:sz w:val="22"/>
          <w:szCs w:val="22"/>
        </w:rPr>
        <w:t>mailing</w:t>
      </w:r>
      <w:r w:rsidRPr="00395D14">
        <w:rPr>
          <w:rFonts w:ascii="Arial" w:hAnsi="Arial" w:cs="Arial"/>
          <w:sz w:val="22"/>
          <w:szCs w:val="22"/>
        </w:rPr>
        <w:t xml:space="preserve"> address, phone number</w:t>
      </w:r>
      <w:r w:rsidR="004D5C1F" w:rsidRPr="00395D14">
        <w:rPr>
          <w:rFonts w:ascii="Arial" w:hAnsi="Arial" w:cs="Arial"/>
          <w:sz w:val="22"/>
          <w:szCs w:val="22"/>
        </w:rPr>
        <w:t xml:space="preserve"> (and best time to call)</w:t>
      </w:r>
      <w:r w:rsidRPr="00395D14">
        <w:rPr>
          <w:rFonts w:ascii="Arial" w:hAnsi="Arial" w:cs="Arial"/>
          <w:sz w:val="22"/>
          <w:szCs w:val="22"/>
        </w:rPr>
        <w:t>, and email address</w:t>
      </w:r>
      <w:r w:rsidR="004D5C1F" w:rsidRPr="00395D14">
        <w:rPr>
          <w:rFonts w:ascii="Arial" w:hAnsi="Arial" w:cs="Arial"/>
          <w:sz w:val="22"/>
          <w:szCs w:val="22"/>
        </w:rPr>
        <w:t xml:space="preserve"> (if available)</w:t>
      </w:r>
      <w:r w:rsidRPr="00395D14">
        <w:rPr>
          <w:rFonts w:ascii="Arial" w:hAnsi="Arial" w:cs="Arial"/>
          <w:sz w:val="22"/>
          <w:szCs w:val="22"/>
        </w:rPr>
        <w:t>;</w:t>
      </w:r>
    </w:p>
    <w:p w14:paraId="66DAC526" w14:textId="77777777" w:rsidR="005B63A3" w:rsidRPr="00395D14" w:rsidRDefault="005B63A3" w:rsidP="006C7D2A">
      <w:pPr>
        <w:pStyle w:val="ListParagraph"/>
        <w:numPr>
          <w:ilvl w:val="0"/>
          <w:numId w:val="11"/>
        </w:numPr>
        <w:spacing w:after="120"/>
        <w:rPr>
          <w:rFonts w:ascii="Arial" w:hAnsi="Arial" w:cs="Arial"/>
          <w:sz w:val="22"/>
          <w:szCs w:val="22"/>
        </w:rPr>
      </w:pPr>
      <w:r w:rsidRPr="00395D14">
        <w:rPr>
          <w:rFonts w:ascii="Arial" w:hAnsi="Arial" w:cs="Arial"/>
          <w:sz w:val="22"/>
          <w:szCs w:val="22"/>
        </w:rPr>
        <w:t>The basis of the complaint (e.g., race, color, national origin);</w:t>
      </w:r>
    </w:p>
    <w:p w14:paraId="71CA2C3A" w14:textId="347910E4" w:rsidR="005B63A3" w:rsidRPr="00395D14" w:rsidRDefault="005B63A3" w:rsidP="006C7D2A">
      <w:pPr>
        <w:pStyle w:val="ListParagraph"/>
        <w:numPr>
          <w:ilvl w:val="0"/>
          <w:numId w:val="11"/>
        </w:numPr>
        <w:spacing w:after="120"/>
        <w:rPr>
          <w:rFonts w:ascii="Arial" w:hAnsi="Arial" w:cs="Arial"/>
          <w:sz w:val="22"/>
          <w:szCs w:val="22"/>
        </w:rPr>
      </w:pPr>
      <w:r w:rsidRPr="00395D14">
        <w:rPr>
          <w:rFonts w:ascii="Arial" w:hAnsi="Arial" w:cs="Arial"/>
          <w:sz w:val="22"/>
          <w:szCs w:val="22"/>
        </w:rPr>
        <w:t>The names of specific person</w:t>
      </w:r>
      <w:r w:rsidR="004D5C1F" w:rsidRPr="00395D14">
        <w:rPr>
          <w:rFonts w:ascii="Arial" w:hAnsi="Arial" w:cs="Arial"/>
          <w:sz w:val="22"/>
          <w:szCs w:val="22"/>
        </w:rPr>
        <w:t>(</w:t>
      </w:r>
      <w:r w:rsidRPr="00395D14">
        <w:rPr>
          <w:rFonts w:ascii="Arial" w:hAnsi="Arial" w:cs="Arial"/>
          <w:sz w:val="22"/>
          <w:szCs w:val="22"/>
        </w:rPr>
        <w:t>s</w:t>
      </w:r>
      <w:r w:rsidR="004D5C1F" w:rsidRPr="00395D14">
        <w:rPr>
          <w:rFonts w:ascii="Arial" w:hAnsi="Arial" w:cs="Arial"/>
          <w:sz w:val="22"/>
          <w:szCs w:val="22"/>
        </w:rPr>
        <w:t>)</w:t>
      </w:r>
      <w:r w:rsidRPr="00395D14">
        <w:rPr>
          <w:rFonts w:ascii="Arial" w:hAnsi="Arial" w:cs="Arial"/>
          <w:sz w:val="22"/>
          <w:szCs w:val="22"/>
        </w:rPr>
        <w:t xml:space="preserve"> and</w:t>
      </w:r>
      <w:r w:rsidR="004D5C1F" w:rsidRPr="00395D14">
        <w:rPr>
          <w:rFonts w:ascii="Arial" w:hAnsi="Arial" w:cs="Arial"/>
          <w:sz w:val="22"/>
          <w:szCs w:val="22"/>
        </w:rPr>
        <w:t>/or</w:t>
      </w:r>
      <w:r w:rsidRPr="00395D14">
        <w:rPr>
          <w:rFonts w:ascii="Arial" w:hAnsi="Arial" w:cs="Arial"/>
          <w:sz w:val="22"/>
          <w:szCs w:val="22"/>
        </w:rPr>
        <w:t xml:space="preserve"> agencies/organizations alleged to have discriminated;</w:t>
      </w:r>
    </w:p>
    <w:p w14:paraId="740F9CB6" w14:textId="30EC7D0B" w:rsidR="005B63A3" w:rsidRPr="00395D14" w:rsidRDefault="005B63A3" w:rsidP="006C7D2A">
      <w:pPr>
        <w:pStyle w:val="ListParagraph"/>
        <w:numPr>
          <w:ilvl w:val="0"/>
          <w:numId w:val="11"/>
        </w:numPr>
        <w:spacing w:after="120"/>
        <w:rPr>
          <w:rFonts w:ascii="Arial" w:hAnsi="Arial" w:cs="Arial"/>
          <w:sz w:val="22"/>
          <w:szCs w:val="22"/>
        </w:rPr>
      </w:pPr>
      <w:r w:rsidRPr="00395D14">
        <w:rPr>
          <w:rFonts w:ascii="Arial" w:hAnsi="Arial" w:cs="Arial"/>
          <w:sz w:val="22"/>
          <w:szCs w:val="22"/>
        </w:rPr>
        <w:t>A description of the alleged discriminatory actions</w:t>
      </w:r>
      <w:r w:rsidR="004D5C1F" w:rsidRPr="00395D14">
        <w:rPr>
          <w:rFonts w:ascii="Arial" w:hAnsi="Arial" w:cs="Arial"/>
          <w:sz w:val="22"/>
          <w:szCs w:val="22"/>
        </w:rPr>
        <w:t>,</w:t>
      </w:r>
      <w:r w:rsidRPr="00395D14">
        <w:rPr>
          <w:rFonts w:ascii="Arial" w:hAnsi="Arial" w:cs="Arial"/>
          <w:sz w:val="22"/>
          <w:szCs w:val="22"/>
        </w:rPr>
        <w:t xml:space="preserve"> meaning sufficient information to understand the facts that led the complainant to believe that discrimination occurred in a program or activity that receives Federal financial assistance; and</w:t>
      </w:r>
    </w:p>
    <w:p w14:paraId="15FBE4D6" w14:textId="77777777" w:rsidR="005B63A3" w:rsidRPr="00395D14" w:rsidRDefault="005B63A3" w:rsidP="006C7D2A">
      <w:pPr>
        <w:pStyle w:val="ListParagraph"/>
        <w:numPr>
          <w:ilvl w:val="0"/>
          <w:numId w:val="11"/>
        </w:numPr>
        <w:spacing w:after="120"/>
        <w:rPr>
          <w:rFonts w:ascii="Arial" w:hAnsi="Arial" w:cs="Arial"/>
          <w:sz w:val="22"/>
          <w:szCs w:val="22"/>
        </w:rPr>
      </w:pPr>
      <w:r w:rsidRPr="00395D14">
        <w:rPr>
          <w:rFonts w:ascii="Arial" w:hAnsi="Arial" w:cs="Arial"/>
          <w:sz w:val="22"/>
          <w:szCs w:val="22"/>
        </w:rPr>
        <w:t>The date(s) of the alleged discriminatory act(s) and whether the alleged discrimination is ongoing.</w:t>
      </w:r>
    </w:p>
    <w:p w14:paraId="23D748E9" w14:textId="3522DE61" w:rsidR="00017B82" w:rsidRPr="00017B82" w:rsidRDefault="003A37BC" w:rsidP="000624C0">
      <w:r w:rsidRPr="00395D14">
        <w:t>All Title VI complaints are</w:t>
      </w:r>
      <w:r w:rsidR="0003363C" w:rsidRPr="00395D14">
        <w:t xml:space="preserve"> logged. The Complaint log must contain the following information for each complaint filed:</w:t>
      </w:r>
    </w:p>
    <w:p w14:paraId="6DEC8911" w14:textId="7C613AE7" w:rsidR="00017B82" w:rsidRDefault="00017B82" w:rsidP="000624C0">
      <w:pPr>
        <w:pStyle w:val="ListParagraph"/>
        <w:numPr>
          <w:ilvl w:val="0"/>
          <w:numId w:val="15"/>
        </w:numPr>
        <w:autoSpaceDE w:val="0"/>
        <w:autoSpaceDN w:val="0"/>
        <w:adjustRightInd w:val="0"/>
        <w:rPr>
          <w:rFonts w:eastAsia="TimesNewRomanPSMT"/>
        </w:rPr>
      </w:pPr>
      <w:r>
        <w:rPr>
          <w:rFonts w:ascii="Arial" w:eastAsia="TimesNewRomanPSMT" w:hAnsi="Arial" w:cs="Arial"/>
          <w:sz w:val="22"/>
          <w:szCs w:val="22"/>
        </w:rPr>
        <w:t>The name and address of the person filing the complaint.</w:t>
      </w:r>
    </w:p>
    <w:p w14:paraId="5D28F515" w14:textId="15BA0170" w:rsidR="00017B82" w:rsidRPr="000624C0" w:rsidRDefault="0003363C" w:rsidP="000624C0">
      <w:pPr>
        <w:pStyle w:val="ListParagraph"/>
        <w:numPr>
          <w:ilvl w:val="0"/>
          <w:numId w:val="15"/>
        </w:numPr>
        <w:autoSpaceDE w:val="0"/>
        <w:autoSpaceDN w:val="0"/>
        <w:adjustRightInd w:val="0"/>
        <w:rPr>
          <w:rFonts w:eastAsia="TimesNewRomanPSMT"/>
        </w:rPr>
      </w:pPr>
      <w:r w:rsidRPr="000624C0">
        <w:rPr>
          <w:rFonts w:ascii="Arial" w:eastAsia="TimesNewRomanPSMT" w:hAnsi="Arial" w:cs="Arial"/>
          <w:sz w:val="22"/>
          <w:szCs w:val="22"/>
        </w:rPr>
        <w:t>The date of the complaint</w:t>
      </w:r>
      <w:r w:rsidR="00017B82" w:rsidRPr="000624C0">
        <w:rPr>
          <w:rFonts w:ascii="Arial" w:eastAsia="TimesNewRomanPSMT" w:hAnsi="Arial" w:cs="Arial"/>
          <w:sz w:val="22"/>
          <w:szCs w:val="22"/>
        </w:rPr>
        <w:t>.</w:t>
      </w:r>
    </w:p>
    <w:p w14:paraId="7E363D3A" w14:textId="777740BA" w:rsidR="00017B82" w:rsidRPr="000624C0" w:rsidRDefault="0003363C" w:rsidP="000624C0">
      <w:pPr>
        <w:pStyle w:val="ListParagraph"/>
        <w:numPr>
          <w:ilvl w:val="0"/>
          <w:numId w:val="15"/>
        </w:numPr>
        <w:autoSpaceDE w:val="0"/>
        <w:autoSpaceDN w:val="0"/>
        <w:adjustRightInd w:val="0"/>
        <w:rPr>
          <w:rFonts w:eastAsia="TimesNewRomanPSMT"/>
        </w:rPr>
      </w:pPr>
      <w:r w:rsidRPr="000624C0">
        <w:rPr>
          <w:rFonts w:ascii="Arial" w:eastAsia="TimesNewRomanPSMT" w:hAnsi="Arial" w:cs="Arial"/>
          <w:sz w:val="22"/>
          <w:szCs w:val="22"/>
        </w:rPr>
        <w:t>The basis of the complaint</w:t>
      </w:r>
      <w:r w:rsidR="00017B82" w:rsidRPr="000624C0">
        <w:rPr>
          <w:rFonts w:ascii="Arial" w:eastAsia="TimesNewRomanPSMT" w:hAnsi="Arial" w:cs="Arial"/>
          <w:sz w:val="22"/>
          <w:szCs w:val="22"/>
        </w:rPr>
        <w:t>.</w:t>
      </w:r>
    </w:p>
    <w:p w14:paraId="4EF4D729" w14:textId="1F46F48A" w:rsidR="00017B82" w:rsidRPr="000624C0" w:rsidRDefault="0003363C" w:rsidP="000624C0">
      <w:pPr>
        <w:pStyle w:val="ListParagraph"/>
        <w:numPr>
          <w:ilvl w:val="0"/>
          <w:numId w:val="15"/>
        </w:numPr>
        <w:autoSpaceDE w:val="0"/>
        <w:autoSpaceDN w:val="0"/>
        <w:adjustRightInd w:val="0"/>
        <w:rPr>
          <w:rFonts w:eastAsia="TimesNewRomanPSMT"/>
        </w:rPr>
      </w:pPr>
      <w:r w:rsidRPr="000624C0">
        <w:rPr>
          <w:rFonts w:ascii="Arial" w:eastAsia="TimesNewRomanPSMT" w:hAnsi="Arial" w:cs="Arial"/>
          <w:sz w:val="22"/>
          <w:szCs w:val="22"/>
        </w:rPr>
        <w:t>The disposition of the complaint</w:t>
      </w:r>
      <w:r w:rsidR="00017B82" w:rsidRPr="000624C0">
        <w:rPr>
          <w:rFonts w:ascii="Arial" w:eastAsia="TimesNewRomanPSMT" w:hAnsi="Arial" w:cs="Arial"/>
          <w:sz w:val="22"/>
          <w:szCs w:val="22"/>
        </w:rPr>
        <w:t>.</w:t>
      </w:r>
    </w:p>
    <w:p w14:paraId="1F1AA6AB" w14:textId="6C0A6F39" w:rsidR="0003363C" w:rsidRPr="000624C0" w:rsidRDefault="0003363C" w:rsidP="000624C0">
      <w:pPr>
        <w:pStyle w:val="ListParagraph"/>
        <w:numPr>
          <w:ilvl w:val="0"/>
          <w:numId w:val="15"/>
        </w:numPr>
        <w:autoSpaceDE w:val="0"/>
        <w:autoSpaceDN w:val="0"/>
        <w:adjustRightInd w:val="0"/>
        <w:rPr>
          <w:rFonts w:eastAsia="TimesNewRomanPSMT"/>
        </w:rPr>
      </w:pPr>
      <w:r w:rsidRPr="000624C0">
        <w:rPr>
          <w:rFonts w:ascii="Arial" w:eastAsia="TimesNewRomanPSMT" w:hAnsi="Arial" w:cs="Arial"/>
          <w:sz w:val="22"/>
          <w:szCs w:val="22"/>
        </w:rPr>
        <w:t>The status of the complaint.</w:t>
      </w:r>
    </w:p>
    <w:p w14:paraId="6F366D63" w14:textId="77777777" w:rsidR="00017B82" w:rsidRDefault="00017B82" w:rsidP="006C7D2A">
      <w:pPr>
        <w:spacing w:after="120"/>
        <w:rPr>
          <w:rFonts w:eastAsia="TimesNewRomanPSMT"/>
        </w:rPr>
      </w:pPr>
    </w:p>
    <w:p w14:paraId="69CA9731" w14:textId="21EF2A4C" w:rsidR="0003363C" w:rsidRPr="00395D14" w:rsidRDefault="0003363C" w:rsidP="006C7D2A">
      <w:pPr>
        <w:spacing w:after="120"/>
      </w:pPr>
      <w:r w:rsidRPr="00395D14">
        <w:rPr>
          <w:rFonts w:eastAsia="TimesNewRomanPSMT"/>
        </w:rPr>
        <w:t xml:space="preserve">The Complaint Log </w:t>
      </w:r>
      <w:r w:rsidR="004D5C1F" w:rsidRPr="00395D14">
        <w:rPr>
          <w:rFonts w:eastAsia="TimesNewRomanPSMT"/>
        </w:rPr>
        <w:t>and documentation are destroyed four years after the end of the fiscal year in which the case is closed.</w:t>
      </w:r>
    </w:p>
    <w:p w14:paraId="6E1CCE93" w14:textId="657196EC" w:rsidR="00A0124C" w:rsidRPr="00395D14" w:rsidRDefault="0003363C" w:rsidP="006C7D2A">
      <w:pPr>
        <w:spacing w:after="120"/>
        <w:rPr>
          <w:color w:val="auto"/>
        </w:rPr>
      </w:pPr>
      <w:r w:rsidRPr="00395D14">
        <w:rPr>
          <w:highlight w:val="yellow"/>
        </w:rPr>
        <w:t>____________________________</w:t>
      </w:r>
      <w:r w:rsidRPr="00395D14">
        <w:t xml:space="preserve"> (</w:t>
      </w:r>
      <w:r w:rsidRPr="00395D14">
        <w:rPr>
          <w:highlight w:val="yellow"/>
        </w:rPr>
        <w:t>LPA</w:t>
      </w:r>
      <w:r w:rsidR="006C583A" w:rsidRPr="00395D14">
        <w:t>)</w:t>
      </w:r>
      <w:r w:rsidRPr="00395D14">
        <w:rPr>
          <w:rFonts w:eastAsia="Times New Roman"/>
          <w:color w:val="auto"/>
        </w:rPr>
        <w:t xml:space="preserve"> </w:t>
      </w:r>
      <w:r w:rsidR="003A37BC" w:rsidRPr="00395D14">
        <w:t>then</w:t>
      </w:r>
      <w:r w:rsidRPr="00395D14">
        <w:t xml:space="preserve"> forwards complaints</w:t>
      </w:r>
      <w:r w:rsidR="003A37BC" w:rsidRPr="00395D14">
        <w:t xml:space="preserve"> to WSDOT-Office of Equal Opportunity</w:t>
      </w:r>
      <w:r w:rsidR="004D5C1F" w:rsidRPr="00395D14">
        <w:t xml:space="preserve"> for processing by FHWA</w:t>
      </w:r>
      <w:r w:rsidR="003A37BC" w:rsidRPr="00395D14">
        <w:t xml:space="preserve">. </w:t>
      </w:r>
      <w:r w:rsidR="003A37BC" w:rsidRPr="00395D14">
        <w:rPr>
          <w:rFonts w:eastAsia="Times New Roman"/>
          <w:color w:val="auto"/>
        </w:rPr>
        <w:t>[WSDOT investigates complaints only if delegated by FHWA after acceptance of a complaint.] FHWA is responsible for all determinations regarding whether to accept, dismiss, or transfer the complaint and finding no violation or failure to comply.</w:t>
      </w:r>
    </w:p>
    <w:p w14:paraId="622DD0A4" w14:textId="09A028ED" w:rsidR="00A0124C" w:rsidRPr="00395D14" w:rsidRDefault="00D95744" w:rsidP="006C7D2A">
      <w:pPr>
        <w:spacing w:after="120"/>
      </w:pPr>
      <w:r w:rsidRPr="00395D14">
        <w:t>Complain</w:t>
      </w:r>
      <w:r w:rsidR="00147FF9" w:rsidRPr="00395D14">
        <w:t>an</w:t>
      </w:r>
      <w:r w:rsidRPr="00395D14">
        <w:t xml:space="preserve">ts </w:t>
      </w:r>
      <w:r w:rsidR="00147FF9" w:rsidRPr="00395D14">
        <w:t>have the right to file a complaint directly with the federal funding agency. The following address is where Title VI complaints may be filed directly with FHWA</w:t>
      </w:r>
      <w:r w:rsidRPr="00395D14">
        <w:t>:</w:t>
      </w:r>
    </w:p>
    <w:p w14:paraId="50F0462F" w14:textId="0AB50EEF" w:rsidR="00F4492D" w:rsidRPr="00395D14" w:rsidRDefault="004041ED" w:rsidP="006C7D2A">
      <w:pPr>
        <w:spacing w:after="120"/>
        <w:ind w:left="810"/>
        <w:rPr>
          <w:rFonts w:eastAsia="Times New Roman"/>
          <w:sz w:val="24"/>
          <w:szCs w:val="24"/>
        </w:rPr>
      </w:pPr>
      <w:r w:rsidRPr="00395D14">
        <w:rPr>
          <w:rFonts w:eastAsia="Times New Roman"/>
          <w:sz w:val="24"/>
          <w:szCs w:val="24"/>
        </w:rPr>
        <w:t xml:space="preserve">Federal Highway Administration </w:t>
      </w:r>
      <w:r w:rsidRPr="00395D14">
        <w:rPr>
          <w:rFonts w:eastAsia="Times New Roman"/>
          <w:sz w:val="24"/>
          <w:szCs w:val="24"/>
        </w:rPr>
        <w:br/>
        <w:t>U.S. Department of Transportation Office of Civil Rights</w:t>
      </w:r>
      <w:r w:rsidRPr="00395D14">
        <w:rPr>
          <w:rFonts w:eastAsia="Times New Roman"/>
          <w:sz w:val="24"/>
          <w:szCs w:val="24"/>
        </w:rPr>
        <w:br/>
      </w:r>
      <w:r w:rsidR="00531753" w:rsidRPr="00395D14">
        <w:rPr>
          <w:rFonts w:eastAsia="Times New Roman"/>
          <w:sz w:val="24"/>
          <w:szCs w:val="24"/>
        </w:rPr>
        <w:t xml:space="preserve">8th Floor E81-105 </w:t>
      </w:r>
      <w:r w:rsidRPr="00395D14">
        <w:rPr>
          <w:rFonts w:eastAsia="Times New Roman"/>
          <w:sz w:val="24"/>
          <w:szCs w:val="24"/>
        </w:rPr>
        <w:br/>
      </w:r>
      <w:r w:rsidR="00531753" w:rsidRPr="00395D14">
        <w:rPr>
          <w:rFonts w:eastAsia="Times New Roman"/>
          <w:sz w:val="24"/>
          <w:szCs w:val="24"/>
        </w:rPr>
        <w:t>1200 New Jersey Avenue, SE</w:t>
      </w:r>
      <w:r w:rsidRPr="00395D14">
        <w:rPr>
          <w:rFonts w:eastAsia="Times New Roman"/>
          <w:sz w:val="24"/>
          <w:szCs w:val="24"/>
        </w:rPr>
        <w:br/>
        <w:t>Washington, DC 20590</w:t>
      </w:r>
    </w:p>
    <w:p w14:paraId="7F7BD61A" w14:textId="70BC27D8" w:rsidR="004041ED" w:rsidRPr="00395D14" w:rsidRDefault="004041ED" w:rsidP="000624C0">
      <w:pPr>
        <w:spacing w:after="120"/>
        <w:ind w:left="810"/>
        <w:rPr>
          <w:rFonts w:eastAsia="Times New Roman"/>
          <w:color w:val="0563C1" w:themeColor="hyperlink"/>
          <w:sz w:val="24"/>
          <w:szCs w:val="24"/>
          <w:u w:val="single"/>
        </w:rPr>
      </w:pPr>
      <w:r w:rsidRPr="008F4BE8">
        <w:rPr>
          <w:rFonts w:eastAsia="Times New Roman"/>
          <w:sz w:val="24"/>
          <w:szCs w:val="24"/>
        </w:rPr>
        <w:t>CivilRights.FHWA@dot.gov</w:t>
      </w:r>
    </w:p>
    <w:p w14:paraId="531623A6" w14:textId="77777777" w:rsidR="00A0124C" w:rsidRPr="00395D14" w:rsidRDefault="00D95744" w:rsidP="006C7D2A">
      <w:pPr>
        <w:spacing w:after="120"/>
      </w:pPr>
      <w:r w:rsidRPr="00395D14">
        <w:rPr>
          <w:u w:val="single"/>
        </w:rPr>
        <w:t>What happens after a complaint is filed?</w:t>
      </w:r>
    </w:p>
    <w:p w14:paraId="045046C4" w14:textId="3C320690" w:rsidR="00A0124C" w:rsidRPr="00395D14" w:rsidRDefault="00D95744" w:rsidP="006C7D2A">
      <w:pPr>
        <w:spacing w:after="120"/>
      </w:pPr>
      <w:r w:rsidRPr="00395D14">
        <w:t xml:space="preserve">If your complaint is forwarded to </w:t>
      </w:r>
      <w:r w:rsidR="003A37BC" w:rsidRPr="00395D14">
        <w:t>another</w:t>
      </w:r>
      <w:r w:rsidRPr="00395D14">
        <w:t xml:space="preserve"> agenc</w:t>
      </w:r>
      <w:r w:rsidR="003A37BC" w:rsidRPr="00395D14">
        <w:t>y</w:t>
      </w:r>
      <w:r w:rsidRPr="00395D14">
        <w:t xml:space="preserve">, you will be provided the name and contact information of the employee handling your complaint. </w:t>
      </w:r>
    </w:p>
    <w:p w14:paraId="5761FF0F" w14:textId="77777777" w:rsidR="00D369CB" w:rsidRPr="00395D14" w:rsidRDefault="00D95744" w:rsidP="006C7D2A">
      <w:pPr>
        <w:spacing w:after="120"/>
      </w:pPr>
      <w:r w:rsidRPr="00395D14">
        <w:t xml:space="preserve">Federal law prohibits retaliation against individuals because they have filed a discrimination complaint or otherwise participated in a discrimination investigation.  Any alleged retaliation should be reported in writing to the investigator. </w:t>
      </w:r>
    </w:p>
    <w:p w14:paraId="11E1E80E" w14:textId="5DD241EC" w:rsidR="00D369CB" w:rsidRPr="00395D14" w:rsidRDefault="003A37BC" w:rsidP="006C7D2A">
      <w:pPr>
        <w:spacing w:after="120"/>
        <w:rPr>
          <w:rFonts w:eastAsia="Times New Roman"/>
          <w:color w:val="auto"/>
        </w:rPr>
      </w:pPr>
      <w:r w:rsidRPr="00395D14">
        <w:rPr>
          <w:color w:val="auto"/>
        </w:rPr>
        <w:t>FHWA</w:t>
      </w:r>
      <w:r w:rsidR="00D95744" w:rsidRPr="00395D14">
        <w:rPr>
          <w:color w:val="auto"/>
        </w:rPr>
        <w:t xml:space="preserve"> </w:t>
      </w:r>
      <w:r w:rsidRPr="00395D14">
        <w:rPr>
          <w:rFonts w:eastAsia="Times New Roman"/>
          <w:color w:val="auto"/>
        </w:rPr>
        <w:t>will render final decisions in all cases including those investigated by WSDOT. There are no administrative appeal forums in Title VI complaints. Once FHWA issues its fin</w:t>
      </w:r>
      <w:r w:rsidR="00D369CB" w:rsidRPr="00395D14">
        <w:rPr>
          <w:rFonts w:eastAsia="Times New Roman"/>
          <w:color w:val="auto"/>
        </w:rPr>
        <w:t>al agency decision, a complain</w:t>
      </w:r>
      <w:r w:rsidRPr="00395D14">
        <w:rPr>
          <w:rFonts w:eastAsia="Times New Roman"/>
          <w:color w:val="auto"/>
        </w:rPr>
        <w:t xml:space="preserve">t </w:t>
      </w:r>
      <w:r w:rsidR="00D369CB" w:rsidRPr="00395D14">
        <w:rPr>
          <w:rFonts w:eastAsia="Times New Roman"/>
          <w:color w:val="auto"/>
        </w:rPr>
        <w:t>is closed</w:t>
      </w:r>
      <w:r w:rsidRPr="00395D14">
        <w:rPr>
          <w:rFonts w:eastAsia="Times New Roman"/>
          <w:color w:val="auto"/>
        </w:rPr>
        <w:t>.</w:t>
      </w:r>
    </w:p>
    <w:p w14:paraId="0B85F498" w14:textId="1A7B13E0" w:rsidR="00D369CB" w:rsidRPr="00395D14" w:rsidRDefault="00D369CB" w:rsidP="006C7D2A">
      <w:pPr>
        <w:spacing w:after="120"/>
      </w:pPr>
      <w:r w:rsidRPr="00395D14">
        <w:rPr>
          <w:rFonts w:eastAsia="Times New Roman"/>
          <w:color w:val="auto"/>
        </w:rPr>
        <w:t>There is no prohibition against a complainant filing a Title VI complaint simultaneously with an LPA, WSDOT, and FHWA.</w:t>
      </w:r>
    </w:p>
    <w:p w14:paraId="0767BDE6" w14:textId="6637E8BA" w:rsidR="00395D14" w:rsidRDefault="00395D14">
      <w:pPr>
        <w:rPr>
          <w:b/>
        </w:rPr>
      </w:pPr>
      <w:r>
        <w:rPr>
          <w:b/>
        </w:rPr>
        <w:br w:type="page"/>
      </w:r>
    </w:p>
    <w:p w14:paraId="31ECDE39" w14:textId="77777777" w:rsidR="00A0124C" w:rsidRDefault="00D95744" w:rsidP="000624C0">
      <w:pPr>
        <w:numPr>
          <w:ilvl w:val="0"/>
          <w:numId w:val="1"/>
        </w:numPr>
        <w:ind w:left="0"/>
        <w:contextualSpacing/>
        <w:rPr>
          <w:b/>
        </w:rPr>
      </w:pPr>
      <w:r>
        <w:rPr>
          <w:b/>
        </w:rPr>
        <w:t>Title VI Complaint Form</w:t>
      </w:r>
    </w:p>
    <w:p w14:paraId="6715F6FD" w14:textId="77777777" w:rsidR="00A0124C" w:rsidRDefault="00A0124C"/>
    <w:p w14:paraId="50B13049" w14:textId="7BE587BF" w:rsidR="00A0124C" w:rsidRDefault="00D95744">
      <w:r>
        <w:t>Please complete this form to the best of your ability.  If you need translation or other assistance, contact _</w:t>
      </w:r>
      <w:r w:rsidRPr="00625971">
        <w:rPr>
          <w:highlight w:val="yellow"/>
        </w:rPr>
        <w:t>________________</w:t>
      </w:r>
      <w:r>
        <w:t>_</w:t>
      </w:r>
      <w:r w:rsidR="008C27F7" w:rsidRPr="008C27F7">
        <w:rPr>
          <w:highlight w:val="green"/>
        </w:rPr>
        <w:t>(</w:t>
      </w:r>
      <w:r w:rsidR="008C27F7">
        <w:rPr>
          <w:highlight w:val="green"/>
        </w:rPr>
        <w:t>contact info for s</w:t>
      </w:r>
      <w:r w:rsidR="008C27F7" w:rsidRPr="008C27F7">
        <w:rPr>
          <w:highlight w:val="green"/>
        </w:rPr>
        <w:t xml:space="preserve">ervice or individual in </w:t>
      </w:r>
      <w:r w:rsidR="008C27F7">
        <w:rPr>
          <w:highlight w:val="green"/>
        </w:rPr>
        <w:t>your LPA)</w:t>
      </w:r>
      <w:r w:rsidRPr="008C27F7">
        <w:rPr>
          <w:highlight w:val="green"/>
        </w:rPr>
        <w:t>.</w:t>
      </w:r>
    </w:p>
    <w:p w14:paraId="38963B55" w14:textId="77777777" w:rsidR="00A0124C" w:rsidRDefault="00D95744">
      <w:r>
        <w:t xml:space="preserve"> </w:t>
      </w:r>
    </w:p>
    <w:p w14:paraId="766F0B69" w14:textId="77777777" w:rsidR="00A0124C" w:rsidRDefault="00D95744" w:rsidP="00625971">
      <w:pPr>
        <w:spacing w:line="360" w:lineRule="auto"/>
      </w:pPr>
      <w:r>
        <w:t>Name_________________________________________________________________</w:t>
      </w:r>
    </w:p>
    <w:p w14:paraId="1D15ABB0" w14:textId="77777777" w:rsidR="00A0124C" w:rsidRDefault="00D95744" w:rsidP="00625971">
      <w:pPr>
        <w:spacing w:line="360" w:lineRule="auto"/>
      </w:pPr>
      <w:r>
        <w:t>Address_______________________________City________________Zip___________</w:t>
      </w:r>
    </w:p>
    <w:p w14:paraId="6368522E" w14:textId="605A076F" w:rsidR="00A0124C" w:rsidRDefault="00D95744" w:rsidP="00625971">
      <w:pPr>
        <w:spacing w:line="360" w:lineRule="auto"/>
      </w:pPr>
      <w:r>
        <w:t>Phone:  Home_________________ Work_____________</w:t>
      </w:r>
      <w:r w:rsidR="00F80F1C">
        <w:t xml:space="preserve"> </w:t>
      </w:r>
      <w:r>
        <w:t>Mobile___________________</w:t>
      </w:r>
    </w:p>
    <w:p w14:paraId="78DC0EBA" w14:textId="2F9597EF" w:rsidR="00882ABB" w:rsidRDefault="00882ABB" w:rsidP="00625971">
      <w:pPr>
        <w:spacing w:line="360" w:lineRule="auto"/>
      </w:pPr>
      <w:r>
        <w:tab/>
        <w:t>Best time of day to contact you about this complaint</w:t>
      </w:r>
      <w:r w:rsidR="00B2269C">
        <w:t>: _</w:t>
      </w:r>
      <w:r>
        <w:t>______________________</w:t>
      </w:r>
    </w:p>
    <w:p w14:paraId="3425A759" w14:textId="77777777" w:rsidR="00A0124C" w:rsidRDefault="00D95744" w:rsidP="00625971">
      <w:pPr>
        <w:spacing w:line="360" w:lineRule="auto"/>
      </w:pPr>
      <w:r>
        <w:t>Email: _______________________________________________________________</w:t>
      </w:r>
    </w:p>
    <w:p w14:paraId="2391C5BE" w14:textId="77777777" w:rsidR="00A0124C" w:rsidRDefault="00D95744">
      <w:r>
        <w:rPr>
          <w:i/>
        </w:rPr>
        <w:t xml:space="preserve"> </w:t>
      </w:r>
    </w:p>
    <w:p w14:paraId="2A5BDDA5" w14:textId="77777777" w:rsidR="00A0124C" w:rsidRDefault="00D95744" w:rsidP="00625971">
      <w:pPr>
        <w:spacing w:after="180"/>
      </w:pPr>
      <w:r>
        <w:rPr>
          <w:i/>
        </w:rPr>
        <w:t>Basis of Complaint (circle all that apply):</w:t>
      </w:r>
    </w:p>
    <w:tbl>
      <w:tblPr>
        <w:tblStyle w:val="a0"/>
        <w:tblW w:w="7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1530"/>
        <w:gridCol w:w="4590"/>
      </w:tblGrid>
      <w:tr w:rsidR="00D369CB" w14:paraId="0D665617" w14:textId="69F8AB08" w:rsidTr="00D369CB">
        <w:trPr>
          <w:trHeight w:val="189"/>
        </w:trPr>
        <w:tc>
          <w:tcPr>
            <w:tcW w:w="1250" w:type="dxa"/>
            <w:tcMar>
              <w:top w:w="100" w:type="dxa"/>
              <w:left w:w="100" w:type="dxa"/>
              <w:bottom w:w="100" w:type="dxa"/>
              <w:right w:w="100" w:type="dxa"/>
            </w:tcMar>
          </w:tcPr>
          <w:p w14:paraId="2152D1B1" w14:textId="77777777" w:rsidR="00D369CB" w:rsidRDefault="00D369CB">
            <w:pPr>
              <w:widowControl w:val="0"/>
            </w:pPr>
            <w:r>
              <w:rPr>
                <w:sz w:val="20"/>
              </w:rPr>
              <w:t>Race</w:t>
            </w:r>
          </w:p>
        </w:tc>
        <w:tc>
          <w:tcPr>
            <w:tcW w:w="1530" w:type="dxa"/>
            <w:tcMar>
              <w:top w:w="100" w:type="dxa"/>
              <w:left w:w="100" w:type="dxa"/>
              <w:bottom w:w="100" w:type="dxa"/>
              <w:right w:w="100" w:type="dxa"/>
            </w:tcMar>
          </w:tcPr>
          <w:p w14:paraId="01434979" w14:textId="77777777" w:rsidR="00D369CB" w:rsidRDefault="00D369CB">
            <w:pPr>
              <w:widowControl w:val="0"/>
            </w:pPr>
            <w:r>
              <w:rPr>
                <w:sz w:val="20"/>
              </w:rPr>
              <w:t xml:space="preserve">Color </w:t>
            </w:r>
          </w:p>
        </w:tc>
        <w:tc>
          <w:tcPr>
            <w:tcW w:w="4590" w:type="dxa"/>
          </w:tcPr>
          <w:p w14:paraId="03C63185" w14:textId="78FE768A" w:rsidR="00D369CB" w:rsidRDefault="00D369CB">
            <w:pPr>
              <w:widowControl w:val="0"/>
              <w:rPr>
                <w:sz w:val="20"/>
              </w:rPr>
            </w:pPr>
            <w:r>
              <w:rPr>
                <w:sz w:val="20"/>
              </w:rPr>
              <w:t>National Origin (includes language access)</w:t>
            </w:r>
          </w:p>
        </w:tc>
      </w:tr>
    </w:tbl>
    <w:p w14:paraId="4524B308" w14:textId="77777777" w:rsidR="00A0124C" w:rsidRDefault="00D95744">
      <w:r>
        <w:t xml:space="preserve">        </w:t>
      </w:r>
      <w:r>
        <w:tab/>
      </w:r>
    </w:p>
    <w:p w14:paraId="3DA1C47F" w14:textId="30AD741D" w:rsidR="00D369CB" w:rsidRDefault="00D369CB" w:rsidP="00625971">
      <w:pPr>
        <w:spacing w:after="180"/>
        <w:rPr>
          <w:i/>
        </w:rPr>
      </w:pPr>
      <w:r>
        <w:rPr>
          <w:i/>
        </w:rPr>
        <w:t>Date of alleged incident</w:t>
      </w:r>
      <w:r w:rsidR="000624C0">
        <w:rPr>
          <w:i/>
        </w:rPr>
        <w:t xml:space="preserve">: </w:t>
      </w:r>
      <w:r w:rsidR="0042689A">
        <w:rPr>
          <w:i/>
        </w:rPr>
        <w:t>_</w:t>
      </w:r>
      <w:r>
        <w:rPr>
          <w:i/>
        </w:rPr>
        <w:t>___________________________________</w:t>
      </w:r>
    </w:p>
    <w:p w14:paraId="2BF5134C" w14:textId="43701350" w:rsidR="00A0124C" w:rsidRDefault="00D95744" w:rsidP="00625971">
      <w:pPr>
        <w:spacing w:after="180"/>
      </w:pPr>
      <w:r>
        <w:rPr>
          <w:i/>
        </w:rPr>
        <w:t>Who discriminated against you?</w:t>
      </w:r>
    </w:p>
    <w:p w14:paraId="29AF957F" w14:textId="072759D8" w:rsidR="00A0124C" w:rsidRDefault="00DF4599" w:rsidP="00625971">
      <w:pPr>
        <w:spacing w:line="360" w:lineRule="auto"/>
      </w:pPr>
      <w:r>
        <w:t>Name _</w:t>
      </w:r>
      <w:r w:rsidR="00D95744">
        <w:t>_______________________________</w:t>
      </w:r>
      <w:r w:rsidR="00625971">
        <w:t>____________________________</w:t>
      </w:r>
    </w:p>
    <w:p w14:paraId="5006F530" w14:textId="1E2BDD48" w:rsidR="00A0124C" w:rsidRDefault="00D95744" w:rsidP="00625971">
      <w:pPr>
        <w:spacing w:line="360" w:lineRule="auto"/>
      </w:pPr>
      <w:r>
        <w:t>Name of Organization</w:t>
      </w:r>
      <w:r w:rsidR="00625971">
        <w:t xml:space="preserve"> </w:t>
      </w:r>
      <w:r>
        <w:t>____________________________________________________</w:t>
      </w:r>
    </w:p>
    <w:p w14:paraId="35F91A4A" w14:textId="77777777" w:rsidR="00A0124C" w:rsidRDefault="00D95744" w:rsidP="00625971">
      <w:pPr>
        <w:spacing w:line="360" w:lineRule="auto"/>
      </w:pPr>
      <w:r>
        <w:t>Address________________________________ City________________ Zip________</w:t>
      </w:r>
    </w:p>
    <w:p w14:paraId="30725948" w14:textId="77777777" w:rsidR="00A0124C" w:rsidRDefault="00D95744" w:rsidP="00625971">
      <w:pPr>
        <w:spacing w:line="360" w:lineRule="auto"/>
      </w:pPr>
      <w:r>
        <w:t>Telephone_____________________________</w:t>
      </w:r>
    </w:p>
    <w:p w14:paraId="2DD7F52D" w14:textId="77777777" w:rsidR="00A0124C" w:rsidRDefault="00D95744">
      <w:r>
        <w:t xml:space="preserve"> </w:t>
      </w:r>
    </w:p>
    <w:p w14:paraId="50E586E7" w14:textId="5D502F6F" w:rsidR="00A0124C" w:rsidRDefault="00D369CB" w:rsidP="00625971">
      <w:pPr>
        <w:spacing w:after="180"/>
      </w:pPr>
      <w:r>
        <w:rPr>
          <w:i/>
        </w:rPr>
        <w:t xml:space="preserve">Explain </w:t>
      </w:r>
      <w:r w:rsidR="00882ABB">
        <w:rPr>
          <w:i/>
        </w:rPr>
        <w:t>what happened</w:t>
      </w:r>
      <w:r>
        <w:rPr>
          <w:i/>
        </w:rPr>
        <w:t>, why you believe it happened, and how you were discriminated against. Indicate who was involved. Be sure to include how other persons were treated differently than you. If you have any other information about what happened, please attach supporting documentation to the form.</w:t>
      </w:r>
      <w:r w:rsidR="00D95744">
        <w:rPr>
          <w:i/>
        </w:rPr>
        <w:t xml:space="preserve"> (Attach additional pages if more space is needed</w:t>
      </w:r>
      <w:r>
        <w:rPr>
          <w:i/>
        </w:rPr>
        <w:t>.</w:t>
      </w:r>
      <w:r w:rsidR="00D95744">
        <w:rPr>
          <w:i/>
        </w:rPr>
        <w:t>)</w:t>
      </w:r>
    </w:p>
    <w:p w14:paraId="107537AB" w14:textId="77777777" w:rsidR="00A0124C" w:rsidRDefault="00D95744">
      <w:r>
        <w:t>______________________________________________________________________</w:t>
      </w:r>
    </w:p>
    <w:p w14:paraId="791B68D9" w14:textId="77777777" w:rsidR="00A0124C" w:rsidRDefault="00D95744">
      <w:r>
        <w:t>______________________________________________________________________</w:t>
      </w:r>
    </w:p>
    <w:p w14:paraId="2B924146" w14:textId="77777777" w:rsidR="00A0124C" w:rsidRDefault="00D95744" w:rsidP="00625971">
      <w:pPr>
        <w:spacing w:line="320" w:lineRule="exact"/>
      </w:pPr>
      <w:r>
        <w:t>______________________________________________________________________</w:t>
      </w:r>
    </w:p>
    <w:p w14:paraId="24DED866" w14:textId="77777777" w:rsidR="00A0124C" w:rsidRDefault="00D95744" w:rsidP="00625971">
      <w:pPr>
        <w:spacing w:line="320" w:lineRule="exact"/>
      </w:pPr>
      <w:r>
        <w:t>_____________________________________________________________________</w:t>
      </w:r>
    </w:p>
    <w:p w14:paraId="14207CDA" w14:textId="77777777" w:rsidR="00A0124C" w:rsidRDefault="00D95744" w:rsidP="00625971">
      <w:pPr>
        <w:spacing w:line="320" w:lineRule="exact"/>
      </w:pPr>
      <w:r>
        <w:t>_____________________________________________________________________</w:t>
      </w:r>
    </w:p>
    <w:p w14:paraId="3D6268B9" w14:textId="77777777" w:rsidR="00A0124C" w:rsidRDefault="00D95744" w:rsidP="00625971">
      <w:pPr>
        <w:spacing w:line="320" w:lineRule="exact"/>
      </w:pPr>
      <w:r>
        <w:t>______________________________________________________________________</w:t>
      </w:r>
    </w:p>
    <w:p w14:paraId="700888C3" w14:textId="77777777" w:rsidR="00F80F1C" w:rsidRDefault="00F80F1C" w:rsidP="00625971">
      <w:pPr>
        <w:spacing w:line="320" w:lineRule="exact"/>
      </w:pPr>
      <w:r>
        <w:t>______________________________________________________________________</w:t>
      </w:r>
    </w:p>
    <w:p w14:paraId="12738BB1" w14:textId="77777777" w:rsidR="00F80F1C" w:rsidRDefault="00F80F1C" w:rsidP="00625971">
      <w:pPr>
        <w:spacing w:line="320" w:lineRule="exact"/>
      </w:pPr>
      <w:r>
        <w:t>______________________________________________________________________</w:t>
      </w:r>
    </w:p>
    <w:p w14:paraId="75C2B9AC" w14:textId="77777777" w:rsidR="00F80F1C" w:rsidRDefault="00F80F1C" w:rsidP="00625971">
      <w:pPr>
        <w:spacing w:line="320" w:lineRule="exact"/>
      </w:pPr>
      <w:r>
        <w:t>______________________________________________________________________</w:t>
      </w:r>
    </w:p>
    <w:p w14:paraId="4A59FA6A" w14:textId="77777777" w:rsidR="00F80F1C" w:rsidRDefault="00F80F1C" w:rsidP="00625971">
      <w:pPr>
        <w:spacing w:line="320" w:lineRule="exact"/>
      </w:pPr>
      <w:r>
        <w:t>______________________________________________________________________</w:t>
      </w:r>
    </w:p>
    <w:p w14:paraId="78E882F4" w14:textId="77777777" w:rsidR="00F80F1C" w:rsidRDefault="00F80F1C" w:rsidP="00625971">
      <w:pPr>
        <w:spacing w:line="320" w:lineRule="exact"/>
      </w:pPr>
      <w:r>
        <w:t>______________________________________________________________________</w:t>
      </w:r>
    </w:p>
    <w:p w14:paraId="03ED301F" w14:textId="77777777" w:rsidR="00A0124C" w:rsidRDefault="00D95744">
      <w:r>
        <w:t>______________________________________________________________________</w:t>
      </w:r>
    </w:p>
    <w:p w14:paraId="3D5BD0D5" w14:textId="77777777" w:rsidR="00A0124C" w:rsidRDefault="00A0124C"/>
    <w:p w14:paraId="06673E5E" w14:textId="5FA112B1" w:rsidR="00A0124C" w:rsidRDefault="00D369CB" w:rsidP="00625971">
      <w:pPr>
        <w:spacing w:after="180"/>
      </w:pPr>
      <w:r>
        <w:rPr>
          <w:i/>
        </w:rPr>
        <w:t>What remedy are you seeking for the alleged discrimination? Please note that this process will not result in the payment of punitive damages or financial compensation.</w:t>
      </w:r>
    </w:p>
    <w:p w14:paraId="41D05E76" w14:textId="77777777" w:rsidR="00A0124C" w:rsidRDefault="00D95744">
      <w:r>
        <w:t>______________________________________________________________________</w:t>
      </w:r>
    </w:p>
    <w:p w14:paraId="71C4A530" w14:textId="77777777" w:rsidR="00A0124C" w:rsidRDefault="00D95744">
      <w:r>
        <w:t>______________________________________________________________________</w:t>
      </w:r>
    </w:p>
    <w:p w14:paraId="6D55BDA7" w14:textId="0E069256" w:rsidR="00A0124C" w:rsidRDefault="00882ABB" w:rsidP="000624C0">
      <w:pPr>
        <w:spacing w:before="120"/>
      </w:pPr>
      <w:r>
        <w:rPr>
          <w:i/>
        </w:rPr>
        <w:t>List</w:t>
      </w:r>
      <w:r w:rsidR="000C7386">
        <w:rPr>
          <w:i/>
        </w:rPr>
        <w:t xml:space="preserve"> any other persons that we should contact for additional information in support of your complaint</w:t>
      </w:r>
      <w:r>
        <w:rPr>
          <w:i/>
        </w:rPr>
        <w:t>.</w:t>
      </w:r>
      <w:r w:rsidR="000C7386">
        <w:rPr>
          <w:i/>
        </w:rPr>
        <w:t xml:space="preserve"> </w:t>
      </w:r>
      <w:r>
        <w:rPr>
          <w:i/>
        </w:rPr>
        <w:t>P</w:t>
      </w:r>
      <w:r w:rsidR="000C7386">
        <w:rPr>
          <w:i/>
        </w:rPr>
        <w:t>lease list their names, phone numbers, address, email address below.</w:t>
      </w:r>
    </w:p>
    <w:p w14:paraId="0D59ABAD" w14:textId="77777777" w:rsidR="00A0124C" w:rsidRDefault="00D95744">
      <w:r>
        <w:t xml:space="preserve">                                            </w:t>
      </w:r>
      <w:r>
        <w:tab/>
        <w:t xml:space="preserve">          </w:t>
      </w:r>
      <w:r>
        <w:tab/>
        <w:t xml:space="preserve"> </w:t>
      </w:r>
    </w:p>
    <w:p w14:paraId="36A4620A" w14:textId="77777777" w:rsidR="000C7386" w:rsidRDefault="00D95744" w:rsidP="000C7386">
      <w:r>
        <w:rPr>
          <w:i/>
        </w:rPr>
        <w:t xml:space="preserve"> </w:t>
      </w:r>
      <w:r w:rsidR="000C7386">
        <w:t>______________________________________________________________________</w:t>
      </w:r>
    </w:p>
    <w:p w14:paraId="5B51EC47" w14:textId="77777777" w:rsidR="000C7386" w:rsidRDefault="000C7386" w:rsidP="000C7386">
      <w:r>
        <w:t>______________________________________________________________________</w:t>
      </w:r>
    </w:p>
    <w:p w14:paraId="70E2470B" w14:textId="77777777" w:rsidR="000C7386" w:rsidRDefault="000C7386" w:rsidP="000C7386">
      <w:r>
        <w:t>______________________________________________________________________</w:t>
      </w:r>
    </w:p>
    <w:p w14:paraId="33CC5660" w14:textId="77777777" w:rsidR="000C7386" w:rsidRDefault="000C7386" w:rsidP="000C7386">
      <w:r>
        <w:t>______________________________________________________________________</w:t>
      </w:r>
    </w:p>
    <w:p w14:paraId="0F21AFCE" w14:textId="77777777" w:rsidR="00A0124C" w:rsidRDefault="00D95744">
      <w:r>
        <w:t>______________________________________________________________________</w:t>
      </w:r>
    </w:p>
    <w:p w14:paraId="1A62211E" w14:textId="77777777" w:rsidR="00A0124C" w:rsidRDefault="00D95744">
      <w:r>
        <w:t>______________________________________________________________________</w:t>
      </w:r>
    </w:p>
    <w:p w14:paraId="419D46FA" w14:textId="77777777" w:rsidR="00A0124C" w:rsidRDefault="00D95744">
      <w:r>
        <w:t xml:space="preserve"> </w:t>
      </w:r>
    </w:p>
    <w:p w14:paraId="49B8BECF" w14:textId="77777777" w:rsidR="00A0124C" w:rsidRDefault="00D95744">
      <w:pPr>
        <w:spacing w:line="360" w:lineRule="auto"/>
      </w:pPr>
      <w:r>
        <w:rPr>
          <w:i/>
        </w:rPr>
        <w:t>Have you filed your complaint, grievance, or lawsuit with any other agency or court?</w:t>
      </w:r>
    </w:p>
    <w:p w14:paraId="4F7CEACF" w14:textId="77777777" w:rsidR="00A0124C" w:rsidRDefault="00D95744" w:rsidP="00625971">
      <w:pPr>
        <w:spacing w:line="300" w:lineRule="exact"/>
      </w:pPr>
      <w:r>
        <w:t>Who ______________________________________ When ______________________</w:t>
      </w:r>
    </w:p>
    <w:p w14:paraId="0648D85A" w14:textId="77777777" w:rsidR="00A0124C" w:rsidRDefault="00D95744" w:rsidP="00625971">
      <w:pPr>
        <w:spacing w:line="300" w:lineRule="exact"/>
      </w:pPr>
      <w:r>
        <w:t>Status (</w:t>
      </w:r>
      <w:r w:rsidRPr="00625971">
        <w:rPr>
          <w:sz w:val="20"/>
          <w:szCs w:val="20"/>
        </w:rPr>
        <w:t>pending, resolved, etc.</w:t>
      </w:r>
      <w:r>
        <w:t>) _________________ Result, if known ______________</w:t>
      </w:r>
    </w:p>
    <w:p w14:paraId="33A09D4F" w14:textId="77777777" w:rsidR="00A0124C" w:rsidRDefault="00D95744" w:rsidP="00625971">
      <w:pPr>
        <w:spacing w:line="300" w:lineRule="exact"/>
      </w:pPr>
      <w:r>
        <w:t>Complaint number, if known _________________________________</w:t>
      </w:r>
    </w:p>
    <w:p w14:paraId="5A131946" w14:textId="3F9E61D5" w:rsidR="00A0124C" w:rsidRDefault="00D95744" w:rsidP="00625971">
      <w:pPr>
        <w:spacing w:line="300" w:lineRule="exact"/>
      </w:pPr>
      <w:r>
        <w:rPr>
          <w:i/>
        </w:rPr>
        <w:t>Do you have an attorney in this matter</w:t>
      </w:r>
      <w:r w:rsidR="00BD184D">
        <w:rPr>
          <w:i/>
        </w:rPr>
        <w:t>? _</w:t>
      </w:r>
      <w:r w:rsidR="00625971">
        <w:rPr>
          <w:i/>
        </w:rPr>
        <w:t>____________</w:t>
      </w:r>
    </w:p>
    <w:p w14:paraId="6874B9AB" w14:textId="77777777" w:rsidR="00625971" w:rsidRDefault="00625971"/>
    <w:p w14:paraId="648D521D" w14:textId="67C90E7D" w:rsidR="00A0124C" w:rsidRDefault="00D95744" w:rsidP="000624C0">
      <w:pPr>
        <w:spacing w:line="360" w:lineRule="auto"/>
      </w:pPr>
      <w:r>
        <w:t>Name</w:t>
      </w:r>
      <w:r w:rsidR="00625971">
        <w:t xml:space="preserve"> (</w:t>
      </w:r>
      <w:r w:rsidR="00625971" w:rsidRPr="00625971">
        <w:rPr>
          <w:sz w:val="18"/>
          <w:szCs w:val="18"/>
        </w:rPr>
        <w:t>print</w:t>
      </w:r>
      <w:r w:rsidR="00BD184D">
        <w:t>) _</w:t>
      </w:r>
      <w:r>
        <w:t>________________________________       Phone____________________Address___________________________________ City______________ Zip_______</w:t>
      </w:r>
    </w:p>
    <w:p w14:paraId="77425E25" w14:textId="21064882" w:rsidR="00A0124C" w:rsidRPr="000624C0" w:rsidRDefault="00D95744">
      <w:pPr>
        <w:rPr>
          <w:sz w:val="24"/>
          <w:szCs w:val="24"/>
        </w:rPr>
      </w:pPr>
      <w:r w:rsidRPr="000624C0">
        <w:rPr>
          <w:sz w:val="24"/>
          <w:szCs w:val="24"/>
          <w:shd w:val="clear" w:color="auto" w:fill="E5E5E5"/>
        </w:rPr>
        <w:t>Signed___________________________________Date______________</w:t>
      </w:r>
    </w:p>
    <w:p w14:paraId="79DDF25F" w14:textId="4B4F0BE3" w:rsidR="00A0124C" w:rsidRDefault="00A0124C"/>
    <w:p w14:paraId="52A82D88" w14:textId="77777777" w:rsidR="001E055A" w:rsidRDefault="001E055A">
      <w:pPr>
        <w:numPr>
          <w:ilvl w:val="0"/>
          <w:numId w:val="5"/>
        </w:numPr>
        <w:spacing w:after="280" w:line="301" w:lineRule="auto"/>
        <w:ind w:hanging="359"/>
        <w:contextualSpacing/>
        <w:rPr>
          <w:b/>
        </w:rPr>
        <w:sectPr w:rsidR="001E055A" w:rsidSect="00F90E94">
          <w:headerReference w:type="default" r:id="rId10"/>
          <w:type w:val="continuous"/>
          <w:pgSz w:w="12240" w:h="15840"/>
          <w:pgMar w:top="1440" w:right="1440" w:bottom="1440" w:left="1440" w:header="720" w:footer="720" w:gutter="0"/>
          <w:cols w:space="720"/>
          <w:docGrid w:linePitch="299"/>
        </w:sectPr>
      </w:pPr>
    </w:p>
    <w:p w14:paraId="4AC6131A" w14:textId="0DFD5EE5" w:rsidR="006C583A" w:rsidRDefault="006C583A">
      <w:pPr>
        <w:rPr>
          <w:b/>
          <w:highlight w:val="yellow"/>
        </w:rPr>
      </w:pPr>
    </w:p>
    <w:p w14:paraId="18E7A089" w14:textId="4CB15992" w:rsidR="00A0124C" w:rsidRPr="00395D14" w:rsidRDefault="00D95744" w:rsidP="000624C0">
      <w:pPr>
        <w:numPr>
          <w:ilvl w:val="0"/>
          <w:numId w:val="13"/>
        </w:numPr>
        <w:spacing w:after="120"/>
        <w:ind w:left="-90"/>
        <w:contextualSpacing/>
        <w:rPr>
          <w:b/>
        </w:rPr>
      </w:pPr>
      <w:r w:rsidRPr="00395D14">
        <w:rPr>
          <w:b/>
        </w:rPr>
        <w:t>Public Participation</w:t>
      </w:r>
    </w:p>
    <w:p w14:paraId="57374B68" w14:textId="512513CC" w:rsidR="00A0124C" w:rsidRPr="00395D14" w:rsidRDefault="00D95744" w:rsidP="00395D14">
      <w:pPr>
        <w:spacing w:after="120"/>
        <w:rPr>
          <w:highlight w:val="green"/>
        </w:rPr>
      </w:pPr>
      <w:r w:rsidRPr="00395D14">
        <w:rPr>
          <w:i/>
          <w:highlight w:val="green"/>
        </w:rPr>
        <w:t xml:space="preserve">Describe your </w:t>
      </w:r>
      <w:r w:rsidR="009C1D0F" w:rsidRPr="00395D14">
        <w:rPr>
          <w:i/>
          <w:highlight w:val="green"/>
        </w:rPr>
        <w:t>LPA</w:t>
      </w:r>
      <w:r w:rsidRPr="00395D14">
        <w:rPr>
          <w:i/>
          <w:highlight w:val="green"/>
        </w:rPr>
        <w:t>’s processes for conducting public outreach. Your description should include answers to the following:</w:t>
      </w:r>
    </w:p>
    <w:p w14:paraId="7F54BA15" w14:textId="53619E31" w:rsidR="00A0124C" w:rsidRPr="00395D14" w:rsidRDefault="00D95744" w:rsidP="00395D14">
      <w:pPr>
        <w:numPr>
          <w:ilvl w:val="0"/>
          <w:numId w:val="8"/>
        </w:numPr>
        <w:spacing w:after="120"/>
        <w:ind w:hanging="359"/>
        <w:contextualSpacing/>
        <w:rPr>
          <w:i/>
          <w:highlight w:val="green"/>
        </w:rPr>
      </w:pPr>
      <w:r w:rsidRPr="00395D14">
        <w:rPr>
          <w:i/>
          <w:highlight w:val="green"/>
        </w:rPr>
        <w:t xml:space="preserve">How does your </w:t>
      </w:r>
      <w:r w:rsidR="009C1D0F" w:rsidRPr="00395D14">
        <w:rPr>
          <w:i/>
          <w:highlight w:val="green"/>
        </w:rPr>
        <w:t>LPA</w:t>
      </w:r>
      <w:r w:rsidRPr="00395D14">
        <w:rPr>
          <w:i/>
          <w:highlight w:val="green"/>
        </w:rPr>
        <w:t xml:space="preserve"> identify minority populations for outreach? (e</w:t>
      </w:r>
      <w:r w:rsidR="00F529E4">
        <w:rPr>
          <w:i/>
          <w:highlight w:val="green"/>
        </w:rPr>
        <w:t xml:space="preserve">.g., </w:t>
      </w:r>
      <w:r w:rsidRPr="00395D14">
        <w:rPr>
          <w:i/>
          <w:highlight w:val="green"/>
        </w:rPr>
        <w:t>demographic data, use of community liaisons, etc.)</w:t>
      </w:r>
    </w:p>
    <w:p w14:paraId="7073A7A5" w14:textId="5C73BB98" w:rsidR="00A0124C" w:rsidRPr="00395D14" w:rsidRDefault="00D95744" w:rsidP="00395D14">
      <w:pPr>
        <w:numPr>
          <w:ilvl w:val="0"/>
          <w:numId w:val="8"/>
        </w:numPr>
        <w:spacing w:after="120"/>
        <w:ind w:hanging="359"/>
        <w:contextualSpacing/>
        <w:rPr>
          <w:i/>
          <w:highlight w:val="green"/>
        </w:rPr>
      </w:pPr>
      <w:r w:rsidRPr="00395D14">
        <w:rPr>
          <w:i/>
          <w:highlight w:val="green"/>
        </w:rPr>
        <w:t xml:space="preserve">How does your </w:t>
      </w:r>
      <w:r w:rsidR="009C1D0F" w:rsidRPr="00395D14">
        <w:rPr>
          <w:i/>
          <w:highlight w:val="green"/>
        </w:rPr>
        <w:t>LPA</w:t>
      </w:r>
      <w:r w:rsidRPr="00395D14">
        <w:rPr>
          <w:i/>
          <w:highlight w:val="green"/>
        </w:rPr>
        <w:t xml:space="preserve"> communicate with and conduct outreach to minority populations? (</w:t>
      </w:r>
      <w:r w:rsidR="00BD184D" w:rsidRPr="00395D14">
        <w:rPr>
          <w:i/>
          <w:highlight w:val="green"/>
        </w:rPr>
        <w:t>e</w:t>
      </w:r>
      <w:r w:rsidR="00BD184D">
        <w:rPr>
          <w:i/>
          <w:highlight w:val="green"/>
        </w:rPr>
        <w:t>.g.,</w:t>
      </w:r>
      <w:r w:rsidRPr="00395D14">
        <w:rPr>
          <w:i/>
          <w:highlight w:val="green"/>
        </w:rPr>
        <w:t xml:space="preserve"> website, newsletters, public meetings, etc.)</w:t>
      </w:r>
    </w:p>
    <w:p w14:paraId="1FF35410" w14:textId="161764A0" w:rsidR="00A0124C" w:rsidRPr="00395D14" w:rsidRDefault="00D95744" w:rsidP="00395D14">
      <w:pPr>
        <w:numPr>
          <w:ilvl w:val="0"/>
          <w:numId w:val="8"/>
        </w:numPr>
        <w:spacing w:after="120"/>
        <w:ind w:hanging="359"/>
        <w:contextualSpacing/>
        <w:rPr>
          <w:i/>
          <w:highlight w:val="green"/>
        </w:rPr>
      </w:pPr>
      <w:r w:rsidRPr="00395D14">
        <w:rPr>
          <w:i/>
          <w:highlight w:val="green"/>
        </w:rPr>
        <w:t xml:space="preserve">How does your </w:t>
      </w:r>
      <w:r w:rsidR="009C1D0F" w:rsidRPr="00395D14">
        <w:rPr>
          <w:i/>
          <w:highlight w:val="green"/>
        </w:rPr>
        <w:t>LPA</w:t>
      </w:r>
      <w:r w:rsidRPr="00395D14">
        <w:rPr>
          <w:i/>
          <w:highlight w:val="green"/>
        </w:rPr>
        <w:t xml:space="preserve"> communicate with and conduct outreach to Limited English Proficient individuals?</w:t>
      </w:r>
    </w:p>
    <w:p w14:paraId="54ECABAC" w14:textId="2236A40B" w:rsidR="00A0124C" w:rsidRPr="00395D14" w:rsidRDefault="00D95744" w:rsidP="00395D14">
      <w:pPr>
        <w:numPr>
          <w:ilvl w:val="0"/>
          <w:numId w:val="8"/>
        </w:numPr>
        <w:spacing w:after="120"/>
        <w:ind w:hanging="359"/>
        <w:contextualSpacing/>
        <w:rPr>
          <w:i/>
          <w:highlight w:val="green"/>
        </w:rPr>
      </w:pPr>
      <w:r w:rsidRPr="00395D14">
        <w:rPr>
          <w:i/>
          <w:highlight w:val="green"/>
        </w:rPr>
        <w:t xml:space="preserve">Explain how your </w:t>
      </w:r>
      <w:r w:rsidR="009C1D0F" w:rsidRPr="00395D14">
        <w:rPr>
          <w:i/>
          <w:highlight w:val="green"/>
        </w:rPr>
        <w:t>LPA</w:t>
      </w:r>
      <w:r w:rsidRPr="00395D14">
        <w:rPr>
          <w:i/>
          <w:highlight w:val="green"/>
        </w:rPr>
        <w:t xml:space="preserve"> considers input from minority populations for decision making within its pertinent program areas. </w:t>
      </w:r>
    </w:p>
    <w:p w14:paraId="1682D8BA" w14:textId="77777777" w:rsidR="00A0124C" w:rsidRPr="00395D14" w:rsidRDefault="00A0124C" w:rsidP="00395D14">
      <w:pPr>
        <w:spacing w:after="120"/>
      </w:pPr>
    </w:p>
    <w:p w14:paraId="00D26AF4" w14:textId="07B3EE5E" w:rsidR="00F1038A" w:rsidRPr="00F23F9C" w:rsidRDefault="00F1038A" w:rsidP="00395D14">
      <w:pPr>
        <w:pStyle w:val="ListParagraph"/>
        <w:numPr>
          <w:ilvl w:val="0"/>
          <w:numId w:val="13"/>
        </w:numPr>
        <w:spacing w:after="120"/>
        <w:ind w:hanging="360"/>
        <w:rPr>
          <w:rFonts w:ascii="Arial" w:hAnsi="Arial" w:cs="Arial"/>
          <w:b/>
          <w:sz w:val="22"/>
          <w:szCs w:val="22"/>
        </w:rPr>
      </w:pPr>
      <w:r w:rsidRPr="00F23F9C">
        <w:rPr>
          <w:rFonts w:ascii="Arial" w:hAnsi="Arial" w:cs="Arial"/>
          <w:b/>
          <w:sz w:val="22"/>
          <w:szCs w:val="22"/>
        </w:rPr>
        <w:t>Limited English Proficiency</w:t>
      </w:r>
    </w:p>
    <w:p w14:paraId="6F3602D3" w14:textId="5CBB999E" w:rsidR="00DA031D" w:rsidRPr="00F23F9C" w:rsidRDefault="00F1038A" w:rsidP="00395D14">
      <w:pPr>
        <w:pStyle w:val="ListParagraph"/>
        <w:spacing w:after="120"/>
        <w:rPr>
          <w:rFonts w:ascii="Arial" w:hAnsi="Arial" w:cs="Arial"/>
          <w:sz w:val="22"/>
          <w:szCs w:val="22"/>
        </w:rPr>
      </w:pPr>
      <w:r w:rsidRPr="00F23F9C">
        <w:rPr>
          <w:rFonts w:ascii="Arial" w:hAnsi="Arial" w:cs="Arial"/>
          <w:sz w:val="22"/>
          <w:szCs w:val="22"/>
          <w:highlight w:val="green"/>
        </w:rPr>
        <w:t xml:space="preserve">Describe how the LPA implements LEP requirements. How does the LPA determine which records are vital, which are translated, and into which language(s). Explain </w:t>
      </w:r>
      <w:r w:rsidR="00DA031D" w:rsidRPr="00F23F9C">
        <w:rPr>
          <w:rFonts w:ascii="Arial" w:hAnsi="Arial" w:cs="Arial"/>
          <w:sz w:val="22"/>
          <w:szCs w:val="22"/>
          <w:highlight w:val="green"/>
        </w:rPr>
        <w:t xml:space="preserve">procedures for determining which staff is trained and frequency of training on the use of </w:t>
      </w:r>
      <w:r w:rsidRPr="00F23F9C">
        <w:rPr>
          <w:rFonts w:ascii="Arial" w:hAnsi="Arial" w:cs="Arial"/>
          <w:sz w:val="22"/>
          <w:szCs w:val="22"/>
          <w:highlight w:val="green"/>
        </w:rPr>
        <w:t>language services</w:t>
      </w:r>
      <w:r w:rsidR="00DA031D" w:rsidRPr="00F23F9C">
        <w:rPr>
          <w:rFonts w:ascii="Arial" w:hAnsi="Arial" w:cs="Arial"/>
          <w:sz w:val="22"/>
          <w:szCs w:val="22"/>
          <w:highlight w:val="green"/>
        </w:rPr>
        <w:t xml:space="preserve">. Outline the process used by </w:t>
      </w:r>
      <w:r w:rsidRPr="00F23F9C">
        <w:rPr>
          <w:rFonts w:ascii="Arial" w:hAnsi="Arial" w:cs="Arial"/>
          <w:sz w:val="22"/>
          <w:szCs w:val="22"/>
          <w:highlight w:val="green"/>
        </w:rPr>
        <w:t xml:space="preserve">the LPA </w:t>
      </w:r>
      <w:r w:rsidR="00DA031D" w:rsidRPr="00F23F9C">
        <w:rPr>
          <w:rFonts w:ascii="Arial" w:hAnsi="Arial" w:cs="Arial"/>
          <w:sz w:val="22"/>
          <w:szCs w:val="22"/>
          <w:highlight w:val="green"/>
        </w:rPr>
        <w:t xml:space="preserve">to </w:t>
      </w:r>
      <w:r w:rsidRPr="00F23F9C">
        <w:rPr>
          <w:rFonts w:ascii="Arial" w:hAnsi="Arial" w:cs="Arial"/>
          <w:sz w:val="22"/>
          <w:szCs w:val="22"/>
          <w:highlight w:val="green"/>
        </w:rPr>
        <w:t xml:space="preserve">determine which languages are needed for notices related to construction notices, right of way letters, </w:t>
      </w:r>
      <w:r w:rsidR="00DA031D" w:rsidRPr="00F23F9C">
        <w:rPr>
          <w:rFonts w:ascii="Arial" w:hAnsi="Arial" w:cs="Arial"/>
          <w:sz w:val="22"/>
          <w:szCs w:val="22"/>
          <w:highlight w:val="green"/>
        </w:rPr>
        <w:t>planning, etc.</w:t>
      </w:r>
    </w:p>
    <w:p w14:paraId="240128C1" w14:textId="77777777" w:rsidR="00DA031D" w:rsidRPr="00F23F9C" w:rsidRDefault="00DA031D" w:rsidP="00395D14">
      <w:pPr>
        <w:pStyle w:val="ListParagraph"/>
        <w:spacing w:after="120"/>
        <w:rPr>
          <w:rFonts w:ascii="Arial" w:hAnsi="Arial" w:cs="Arial"/>
          <w:sz w:val="22"/>
          <w:szCs w:val="22"/>
        </w:rPr>
      </w:pPr>
    </w:p>
    <w:p w14:paraId="4AF96C25" w14:textId="77777777" w:rsidR="00882ABB" w:rsidRPr="00F23F9C" w:rsidRDefault="00DA031D" w:rsidP="00395D14">
      <w:pPr>
        <w:pStyle w:val="ListParagraph"/>
        <w:numPr>
          <w:ilvl w:val="0"/>
          <w:numId w:val="13"/>
        </w:numPr>
        <w:spacing w:after="120"/>
        <w:ind w:hanging="360"/>
        <w:rPr>
          <w:rFonts w:ascii="Arial" w:hAnsi="Arial" w:cs="Arial"/>
          <w:b/>
          <w:sz w:val="22"/>
          <w:szCs w:val="22"/>
        </w:rPr>
      </w:pPr>
      <w:r w:rsidRPr="00F23F9C">
        <w:rPr>
          <w:rFonts w:ascii="Arial" w:hAnsi="Arial" w:cs="Arial"/>
          <w:b/>
          <w:sz w:val="22"/>
          <w:szCs w:val="22"/>
        </w:rPr>
        <w:t>E</w:t>
      </w:r>
      <w:r w:rsidR="00882ABB" w:rsidRPr="00F23F9C">
        <w:rPr>
          <w:rFonts w:ascii="Arial" w:hAnsi="Arial" w:cs="Arial"/>
          <w:b/>
          <w:sz w:val="22"/>
          <w:szCs w:val="22"/>
        </w:rPr>
        <w:t xml:space="preserve">nvironmental </w:t>
      </w:r>
      <w:r w:rsidRPr="00F23F9C">
        <w:rPr>
          <w:rFonts w:ascii="Arial" w:hAnsi="Arial" w:cs="Arial"/>
          <w:b/>
          <w:sz w:val="22"/>
          <w:szCs w:val="22"/>
        </w:rPr>
        <w:t>J</w:t>
      </w:r>
      <w:r w:rsidR="00882ABB" w:rsidRPr="00F23F9C">
        <w:rPr>
          <w:rFonts w:ascii="Arial" w:hAnsi="Arial" w:cs="Arial"/>
          <w:b/>
          <w:sz w:val="22"/>
          <w:szCs w:val="22"/>
        </w:rPr>
        <w:t>ustice</w:t>
      </w:r>
    </w:p>
    <w:p w14:paraId="0E1E25AF" w14:textId="4ED0135A" w:rsidR="00F1038A" w:rsidRPr="00F23F9C" w:rsidRDefault="00882ABB" w:rsidP="00395D14">
      <w:pPr>
        <w:spacing w:after="120"/>
        <w:ind w:left="810"/>
      </w:pPr>
      <w:r w:rsidRPr="00F23F9C">
        <w:rPr>
          <w:highlight w:val="green"/>
        </w:rPr>
        <w:t xml:space="preserve">Describe </w:t>
      </w:r>
      <w:r w:rsidR="007718F2" w:rsidRPr="00F23F9C">
        <w:rPr>
          <w:highlight w:val="green"/>
        </w:rPr>
        <w:t xml:space="preserve">LPA policy/procedures </w:t>
      </w:r>
      <w:r w:rsidR="007718F2" w:rsidRPr="00F23F9C">
        <w:rPr>
          <w:rFonts w:eastAsia="Times New Roman"/>
          <w:highlight w:val="green"/>
        </w:rPr>
        <w:t>to prevent, mitigate, and correct the possible high and adverse disproportionate burdens or environmental effects of an agency’s programs, policies, and activities on minority and/or low-income populations. Federal statutes and policies require state and local governments that receive federal assistance to establish EJ procedures.</w:t>
      </w:r>
    </w:p>
    <w:p w14:paraId="3EEA18A0" w14:textId="1F495042" w:rsidR="00A0124C" w:rsidRPr="00F23F9C" w:rsidRDefault="00A0124C" w:rsidP="00395D14">
      <w:pPr>
        <w:spacing w:after="120"/>
      </w:pPr>
    </w:p>
    <w:p w14:paraId="35BF8200" w14:textId="1DC9D9F0" w:rsidR="00A0124C" w:rsidRPr="00F23F9C" w:rsidRDefault="00D95744" w:rsidP="00395D14">
      <w:pPr>
        <w:numPr>
          <w:ilvl w:val="0"/>
          <w:numId w:val="13"/>
        </w:numPr>
        <w:spacing w:after="120"/>
        <w:ind w:hanging="359"/>
        <w:contextualSpacing/>
        <w:rPr>
          <w:b/>
        </w:rPr>
      </w:pPr>
      <w:r w:rsidRPr="00F23F9C">
        <w:rPr>
          <w:b/>
        </w:rPr>
        <w:t xml:space="preserve">Notice of </w:t>
      </w:r>
      <w:r w:rsidR="0003363C" w:rsidRPr="00F23F9C">
        <w:rPr>
          <w:b/>
        </w:rPr>
        <w:t xml:space="preserve">Title VI </w:t>
      </w:r>
      <w:r w:rsidRPr="00F23F9C">
        <w:rPr>
          <w:b/>
        </w:rPr>
        <w:t>Rights</w:t>
      </w:r>
    </w:p>
    <w:p w14:paraId="6942C959" w14:textId="77777777" w:rsidR="00A0124C" w:rsidRPr="00F23F9C" w:rsidRDefault="00D95744" w:rsidP="00395D14">
      <w:pPr>
        <w:spacing w:after="120"/>
      </w:pPr>
      <w:r w:rsidRPr="00F23F9C">
        <w:rPr>
          <w:i/>
          <w:highlight w:val="green"/>
        </w:rPr>
        <w:t xml:space="preserve">Describe how your notice is disseminated to the public, whether the notice is provided in other languages, and provide a copy of the notice. A sample notice is provided below.  </w:t>
      </w:r>
    </w:p>
    <w:p w14:paraId="2311D902" w14:textId="77777777" w:rsidR="00395D14" w:rsidRDefault="00395D14" w:rsidP="00395D14">
      <w:pPr>
        <w:pStyle w:val="Heading2"/>
        <w:spacing w:before="0" w:after="120"/>
        <w:ind w:right="180"/>
        <w:contextualSpacing w:val="0"/>
        <w:jc w:val="center"/>
        <w:rPr>
          <w:rFonts w:ascii="Arial" w:hAnsi="Arial" w:cs="Arial"/>
          <w:sz w:val="24"/>
        </w:rPr>
      </w:pPr>
      <w:bookmarkStart w:id="1" w:name="h.ayw7fw80ok5l" w:colFirst="0" w:colLast="0"/>
      <w:bookmarkEnd w:id="1"/>
    </w:p>
    <w:p w14:paraId="42334475" w14:textId="54C19F87" w:rsidR="00A0124C" w:rsidRPr="00395D14" w:rsidRDefault="00D95744" w:rsidP="00395D14">
      <w:pPr>
        <w:pStyle w:val="Heading2"/>
        <w:spacing w:before="0" w:after="120"/>
        <w:ind w:right="180"/>
        <w:contextualSpacing w:val="0"/>
        <w:jc w:val="center"/>
        <w:rPr>
          <w:rFonts w:ascii="Arial" w:hAnsi="Arial" w:cs="Arial"/>
        </w:rPr>
      </w:pPr>
      <w:r w:rsidRPr="00395D14">
        <w:rPr>
          <w:rFonts w:ascii="Arial" w:hAnsi="Arial" w:cs="Arial"/>
          <w:sz w:val="24"/>
        </w:rPr>
        <w:t xml:space="preserve">Your Rights </w:t>
      </w:r>
      <w:r w:rsidR="00170369" w:rsidRPr="00395D14">
        <w:rPr>
          <w:rFonts w:ascii="Arial" w:hAnsi="Arial" w:cs="Arial"/>
          <w:sz w:val="24"/>
        </w:rPr>
        <w:t>against</w:t>
      </w:r>
      <w:r w:rsidRPr="00395D14">
        <w:rPr>
          <w:rFonts w:ascii="Arial" w:hAnsi="Arial" w:cs="Arial"/>
          <w:sz w:val="24"/>
        </w:rPr>
        <w:t xml:space="preserve"> Discrimination under Title VI of the Civil Rights Act of 1964</w:t>
      </w:r>
    </w:p>
    <w:p w14:paraId="7D1C1CD5" w14:textId="1E3FCEA7" w:rsidR="006C583A" w:rsidRPr="00395D14" w:rsidRDefault="00D95744" w:rsidP="00395D14">
      <w:pPr>
        <w:autoSpaceDE w:val="0"/>
        <w:autoSpaceDN w:val="0"/>
        <w:adjustRightInd w:val="0"/>
        <w:spacing w:after="120"/>
        <w:rPr>
          <w:rFonts w:eastAsia="Times New Roman"/>
        </w:rPr>
      </w:pPr>
      <w:r w:rsidRPr="00395D14">
        <w:rPr>
          <w:rFonts w:eastAsia="Times New Roman"/>
          <w:sz w:val="24"/>
          <w:highlight w:val="yellow"/>
        </w:rPr>
        <w:t>________________</w:t>
      </w:r>
      <w:r w:rsidR="001E055A" w:rsidRPr="00395D14">
        <w:rPr>
          <w:rFonts w:eastAsia="Times New Roman"/>
          <w:sz w:val="24"/>
        </w:rPr>
        <w:t xml:space="preserve"> </w:t>
      </w:r>
      <w:r w:rsidRPr="00395D14">
        <w:rPr>
          <w:rFonts w:eastAsia="Times New Roman"/>
          <w:sz w:val="24"/>
        </w:rPr>
        <w:t>(</w:t>
      </w:r>
      <w:r w:rsidR="009C1D0F" w:rsidRPr="00395D14">
        <w:rPr>
          <w:rFonts w:eastAsia="Times New Roman"/>
          <w:sz w:val="24"/>
          <w:highlight w:val="green"/>
        </w:rPr>
        <w:t>LPA</w:t>
      </w:r>
      <w:r w:rsidRPr="00395D14">
        <w:rPr>
          <w:rFonts w:eastAsia="Times New Roman"/>
          <w:sz w:val="24"/>
        </w:rPr>
        <w:t>)</w:t>
      </w:r>
      <w:r w:rsidRPr="00395D14">
        <w:rPr>
          <w:rFonts w:eastAsia="Times New Roman"/>
        </w:rPr>
        <w:t xml:space="preserve"> </w:t>
      </w:r>
      <w:r w:rsidR="0003363C" w:rsidRPr="00395D14">
        <w:rPr>
          <w:rFonts w:eastAsia="TimesNewRomanPSMT"/>
        </w:rPr>
        <w:t>hereby gives public</w:t>
      </w:r>
      <w:r w:rsidR="006C583A" w:rsidRPr="00395D14">
        <w:rPr>
          <w:rFonts w:eastAsia="TimesNewRomanPSMT"/>
        </w:rPr>
        <w:t xml:space="preserve"> </w:t>
      </w:r>
      <w:r w:rsidR="0003363C" w:rsidRPr="00395D14">
        <w:rPr>
          <w:rFonts w:eastAsia="TimesNewRomanPSMT"/>
        </w:rPr>
        <w:t>notice that it is the Agency’s policy to assure full compliance with Title VI of the</w:t>
      </w:r>
      <w:r w:rsidR="006C583A" w:rsidRPr="00395D14">
        <w:rPr>
          <w:rFonts w:eastAsia="TimesNewRomanPSMT"/>
        </w:rPr>
        <w:t xml:space="preserve"> </w:t>
      </w:r>
      <w:r w:rsidR="0003363C" w:rsidRPr="00395D14">
        <w:rPr>
          <w:rFonts w:eastAsia="TimesNewRomanPSMT"/>
        </w:rPr>
        <w:t>Civil Rights Act of 1964, the Civil Rights Restoration Act of 1987, and related</w:t>
      </w:r>
      <w:r w:rsidR="006C583A" w:rsidRPr="00395D14">
        <w:rPr>
          <w:rFonts w:eastAsia="TimesNewRomanPSMT"/>
        </w:rPr>
        <w:t xml:space="preserve"> </w:t>
      </w:r>
      <w:r w:rsidR="0003363C" w:rsidRPr="00395D14">
        <w:rPr>
          <w:rFonts w:eastAsia="TimesNewRomanPSMT"/>
        </w:rPr>
        <w:t>statutes and regulations in all programs and activities. Title VI requires that no</w:t>
      </w:r>
      <w:r w:rsidR="006C583A" w:rsidRPr="00395D14">
        <w:rPr>
          <w:rFonts w:eastAsia="TimesNewRomanPSMT"/>
        </w:rPr>
        <w:t xml:space="preserve"> </w:t>
      </w:r>
      <w:r w:rsidR="0003363C" w:rsidRPr="00395D14">
        <w:rPr>
          <w:rFonts w:eastAsia="TimesNewRomanPSMT"/>
        </w:rPr>
        <w:t>person shall, on the grounds of race, color, or national origin be excluded</w:t>
      </w:r>
      <w:r w:rsidR="006C583A" w:rsidRPr="00395D14">
        <w:rPr>
          <w:rFonts w:eastAsia="TimesNewRomanPSMT"/>
        </w:rPr>
        <w:t xml:space="preserve"> </w:t>
      </w:r>
      <w:r w:rsidR="0003363C" w:rsidRPr="00395D14">
        <w:rPr>
          <w:rFonts w:eastAsia="TimesNewRomanPSMT"/>
        </w:rPr>
        <w:t>from the participation in, be denied the benefits of, or be otherwise subjected to</w:t>
      </w:r>
      <w:r w:rsidR="006C583A" w:rsidRPr="00395D14">
        <w:rPr>
          <w:rFonts w:eastAsia="TimesNewRomanPSMT"/>
        </w:rPr>
        <w:t xml:space="preserve"> </w:t>
      </w:r>
      <w:r w:rsidR="0003363C" w:rsidRPr="00395D14">
        <w:rPr>
          <w:rFonts w:eastAsia="TimesNewRomanPSMT"/>
        </w:rPr>
        <w:t>discrimination under any Federal Aid Highway program or other activity for which</w:t>
      </w:r>
      <w:r w:rsidR="006C583A" w:rsidRPr="00395D14">
        <w:rPr>
          <w:rFonts w:eastAsia="TimesNewRomanPSMT"/>
        </w:rPr>
        <w:t xml:space="preserve"> </w:t>
      </w:r>
      <w:r w:rsidR="0003363C" w:rsidRPr="00395D14">
        <w:rPr>
          <w:rFonts w:eastAsia="TimesNewRomanPSMT"/>
        </w:rPr>
        <w:t>Agency receives federal financial</w:t>
      </w:r>
      <w:r w:rsidR="0003363C" w:rsidRPr="00395D14">
        <w:rPr>
          <w:rFonts w:eastAsia="Times New Roman"/>
        </w:rPr>
        <w:t xml:space="preserve"> </w:t>
      </w:r>
      <w:r w:rsidR="006C583A" w:rsidRPr="00395D14">
        <w:rPr>
          <w:rFonts w:eastAsia="Times New Roman"/>
        </w:rPr>
        <w:t xml:space="preserve"> assistance. </w:t>
      </w:r>
    </w:p>
    <w:p w14:paraId="300DACD2" w14:textId="6271DA65" w:rsidR="006C583A" w:rsidRPr="00395D14" w:rsidRDefault="006C583A" w:rsidP="00395D14">
      <w:pPr>
        <w:autoSpaceDE w:val="0"/>
        <w:autoSpaceDN w:val="0"/>
        <w:adjustRightInd w:val="0"/>
        <w:spacing w:after="120"/>
        <w:rPr>
          <w:rFonts w:eastAsia="TimesNewRomanPSMT"/>
          <w:sz w:val="24"/>
          <w:szCs w:val="24"/>
        </w:rPr>
      </w:pPr>
      <w:r w:rsidRPr="00395D14">
        <w:rPr>
          <w:rFonts w:eastAsia="TimesNewRomanPSMT"/>
        </w:rPr>
        <w:t xml:space="preserve">Any person who believes they have been aggrieved by an unlawful discriminatory practice under Title VI has a right to file a formal complaint with </w:t>
      </w:r>
      <w:r w:rsidRPr="00395D14">
        <w:rPr>
          <w:rFonts w:eastAsia="Times New Roman"/>
          <w:highlight w:val="yellow"/>
        </w:rPr>
        <w:t xml:space="preserve">  </w:t>
      </w:r>
      <w:r w:rsidR="00D95744" w:rsidRPr="00395D14">
        <w:rPr>
          <w:rFonts w:eastAsia="Times New Roman"/>
          <w:highlight w:val="yellow"/>
        </w:rPr>
        <w:t>______________</w:t>
      </w:r>
      <w:r w:rsidR="001E055A" w:rsidRPr="00395D14">
        <w:rPr>
          <w:rFonts w:eastAsia="Times New Roman"/>
        </w:rPr>
        <w:t xml:space="preserve"> </w:t>
      </w:r>
      <w:r w:rsidR="00D95744" w:rsidRPr="00395D14">
        <w:rPr>
          <w:rFonts w:eastAsia="Times New Roman"/>
        </w:rPr>
        <w:t>(</w:t>
      </w:r>
      <w:r w:rsidR="009C1D0F" w:rsidRPr="00395D14">
        <w:rPr>
          <w:rFonts w:eastAsia="Times New Roman"/>
          <w:highlight w:val="green"/>
        </w:rPr>
        <w:t>LPA</w:t>
      </w:r>
      <w:r w:rsidR="00D95744" w:rsidRPr="00395D14">
        <w:rPr>
          <w:rFonts w:eastAsia="Times New Roman"/>
        </w:rPr>
        <w:t>)</w:t>
      </w:r>
      <w:r w:rsidRPr="00395D14">
        <w:rPr>
          <w:rFonts w:eastAsia="Times New Roman"/>
        </w:rPr>
        <w:t xml:space="preserve">. </w:t>
      </w:r>
      <w:r w:rsidRPr="00395D14">
        <w:rPr>
          <w:rFonts w:eastAsia="TimesNewRomanPSMT"/>
        </w:rPr>
        <w:t>Any such complaint filed with the</w:t>
      </w:r>
      <w:r w:rsidR="00D95744" w:rsidRPr="00395D14">
        <w:rPr>
          <w:rFonts w:eastAsia="Times New Roman"/>
        </w:rPr>
        <w:t xml:space="preserve"> ___</w:t>
      </w:r>
      <w:r w:rsidR="00D95744" w:rsidRPr="00395D14">
        <w:rPr>
          <w:rFonts w:eastAsia="Times New Roman"/>
          <w:highlight w:val="yellow"/>
        </w:rPr>
        <w:t>__________</w:t>
      </w:r>
      <w:r w:rsidR="00D95744" w:rsidRPr="00395D14">
        <w:rPr>
          <w:rFonts w:eastAsia="Times New Roman"/>
        </w:rPr>
        <w:t>_(</w:t>
      </w:r>
      <w:r w:rsidR="009C1D0F" w:rsidRPr="00395D14">
        <w:rPr>
          <w:rFonts w:eastAsia="Times New Roman"/>
          <w:highlight w:val="green"/>
        </w:rPr>
        <w:t>LPA</w:t>
      </w:r>
      <w:r w:rsidR="00D95744" w:rsidRPr="00395D14">
        <w:rPr>
          <w:rFonts w:eastAsia="Times New Roman"/>
        </w:rPr>
        <w:t xml:space="preserve">) </w:t>
      </w:r>
      <w:r w:rsidRPr="00395D14">
        <w:rPr>
          <w:rFonts w:eastAsia="TimesNewRomanPSMT"/>
        </w:rPr>
        <w:t xml:space="preserve">Title VI Coordinator within 180 days following the date of the alleged discriminatory occurrence. Title VI discrimination Complaint Forms may be obtained from the </w:t>
      </w:r>
      <w:r w:rsidRPr="00395D14">
        <w:rPr>
          <w:rFonts w:eastAsia="Times New Roman"/>
          <w:highlight w:val="yellow"/>
        </w:rPr>
        <w:t>________________</w:t>
      </w:r>
      <w:r w:rsidRPr="00395D14">
        <w:rPr>
          <w:rFonts w:eastAsia="Times New Roman"/>
        </w:rPr>
        <w:t xml:space="preserve"> (</w:t>
      </w:r>
      <w:r w:rsidRPr="00395D14">
        <w:rPr>
          <w:rFonts w:eastAsia="Times New Roman"/>
          <w:highlight w:val="green"/>
        </w:rPr>
        <w:t>LPA</w:t>
      </w:r>
      <w:r w:rsidR="001B0704" w:rsidRPr="00395D14">
        <w:rPr>
          <w:rFonts w:eastAsia="Times New Roman"/>
          <w:highlight w:val="yellow"/>
        </w:rPr>
        <w:t>)</w:t>
      </w:r>
      <w:r w:rsidR="001B0704" w:rsidRPr="00395D14">
        <w:rPr>
          <w:rFonts w:eastAsia="TimesNewRomanPSMT"/>
          <w:highlight w:val="yellow"/>
        </w:rPr>
        <w:t xml:space="preserve"> Human</w:t>
      </w:r>
      <w:r w:rsidRPr="00395D14">
        <w:rPr>
          <w:rFonts w:eastAsia="TimesNewRomanPSMT"/>
          <w:highlight w:val="yellow"/>
        </w:rPr>
        <w:t xml:space="preserve"> Resources</w:t>
      </w:r>
      <w:r w:rsidRPr="00395D14">
        <w:rPr>
          <w:rFonts w:eastAsia="TimesNewRomanPSMT"/>
        </w:rPr>
        <w:t xml:space="preserve"> office at no cost to the complainant.</w:t>
      </w:r>
    </w:p>
    <w:p w14:paraId="6A330AE4" w14:textId="40051D15" w:rsidR="00A0124C" w:rsidRPr="00395D14" w:rsidRDefault="00D95744" w:rsidP="00395D14">
      <w:pPr>
        <w:autoSpaceDE w:val="0"/>
        <w:autoSpaceDN w:val="0"/>
        <w:adjustRightInd w:val="0"/>
        <w:spacing w:after="120"/>
      </w:pPr>
      <w:r w:rsidRPr="00395D14">
        <w:rPr>
          <w:rFonts w:eastAsia="Times New Roman"/>
          <w:sz w:val="24"/>
        </w:rPr>
        <w:t xml:space="preserve">To file a Title VI discrimination complaint, contact: </w:t>
      </w:r>
    </w:p>
    <w:p w14:paraId="4335CFA7" w14:textId="77777777" w:rsidR="00A0124C" w:rsidRPr="00395D14" w:rsidRDefault="00A0124C" w:rsidP="00395D14">
      <w:pPr>
        <w:spacing w:after="120"/>
        <w:ind w:right="180"/>
      </w:pPr>
    </w:p>
    <w:p w14:paraId="026C190E" w14:textId="424AC3A4" w:rsidR="00A0124C" w:rsidRPr="00395D14" w:rsidRDefault="00D95744" w:rsidP="00395D14">
      <w:pPr>
        <w:spacing w:after="120"/>
        <w:ind w:right="180"/>
      </w:pPr>
      <w:r w:rsidRPr="00395D14">
        <w:rPr>
          <w:rFonts w:eastAsia="Times New Roman"/>
          <w:sz w:val="24"/>
          <w:highlight w:val="yellow"/>
        </w:rPr>
        <w:t>_______________________</w:t>
      </w:r>
      <w:r w:rsidRPr="00395D14">
        <w:rPr>
          <w:rFonts w:eastAsia="Times New Roman"/>
          <w:sz w:val="24"/>
        </w:rPr>
        <w:t xml:space="preserve"> (</w:t>
      </w:r>
      <w:r w:rsidR="009C1D0F" w:rsidRPr="00395D14">
        <w:rPr>
          <w:rFonts w:eastAsia="Times New Roman"/>
          <w:sz w:val="24"/>
          <w:highlight w:val="green"/>
        </w:rPr>
        <w:t>LPA</w:t>
      </w:r>
      <w:r w:rsidRPr="00395D14">
        <w:rPr>
          <w:rFonts w:eastAsia="Times New Roman"/>
          <w:sz w:val="24"/>
          <w:highlight w:val="green"/>
        </w:rPr>
        <w:t xml:space="preserve"> contact)</w:t>
      </w:r>
    </w:p>
    <w:p w14:paraId="0809EA55" w14:textId="77777777" w:rsidR="00A0124C" w:rsidRPr="00395D14" w:rsidRDefault="00D95744" w:rsidP="00395D14">
      <w:pPr>
        <w:spacing w:after="120"/>
        <w:ind w:right="180"/>
        <w:rPr>
          <w:highlight w:val="yellow"/>
        </w:rPr>
      </w:pPr>
      <w:r w:rsidRPr="00395D14">
        <w:rPr>
          <w:rFonts w:eastAsia="Times New Roman"/>
          <w:sz w:val="24"/>
          <w:highlight w:val="yellow"/>
        </w:rPr>
        <w:t>_______________________</w:t>
      </w:r>
    </w:p>
    <w:p w14:paraId="7F6F73DA" w14:textId="77777777" w:rsidR="00A0124C" w:rsidRPr="00395D14" w:rsidRDefault="00D95744" w:rsidP="00395D14">
      <w:pPr>
        <w:spacing w:after="120"/>
        <w:ind w:right="180"/>
        <w:rPr>
          <w:highlight w:val="yellow"/>
        </w:rPr>
      </w:pPr>
      <w:r w:rsidRPr="00395D14">
        <w:rPr>
          <w:rFonts w:eastAsia="Times New Roman"/>
          <w:sz w:val="24"/>
          <w:highlight w:val="yellow"/>
        </w:rPr>
        <w:t>_______________________</w:t>
      </w:r>
    </w:p>
    <w:p w14:paraId="6599E77F" w14:textId="79041CF8" w:rsidR="00A0124C" w:rsidRPr="00395D14" w:rsidRDefault="00D95744" w:rsidP="00395D14">
      <w:pPr>
        <w:spacing w:after="120"/>
        <w:ind w:right="180"/>
      </w:pPr>
      <w:r w:rsidRPr="00395D14">
        <w:rPr>
          <w:rFonts w:eastAsia="Times New Roman"/>
          <w:sz w:val="24"/>
          <w:highlight w:val="yellow"/>
        </w:rPr>
        <w:t>_______________________</w:t>
      </w:r>
    </w:p>
    <w:p w14:paraId="5C52CE9F" w14:textId="77777777" w:rsidR="00A0124C" w:rsidRPr="00395D14" w:rsidRDefault="00A0124C" w:rsidP="00395D14">
      <w:pPr>
        <w:spacing w:after="120"/>
        <w:ind w:right="180"/>
      </w:pPr>
    </w:p>
    <w:p w14:paraId="66EF8758" w14:textId="77777777" w:rsidR="00170369" w:rsidRPr="00395D14" w:rsidRDefault="00170369" w:rsidP="00F23F9C">
      <w:pPr>
        <w:spacing w:after="60"/>
      </w:pPr>
      <w:r w:rsidRPr="00395D14">
        <w:t>Washington Department of Transportation</w:t>
      </w:r>
    </w:p>
    <w:p w14:paraId="0E2815C9" w14:textId="77777777" w:rsidR="00170369" w:rsidRPr="00395D14" w:rsidRDefault="00170369" w:rsidP="00F23F9C">
      <w:pPr>
        <w:spacing w:after="60"/>
      </w:pPr>
      <w:r w:rsidRPr="00395D14">
        <w:t>Office of Equal Opportunity – Title VI</w:t>
      </w:r>
    </w:p>
    <w:p w14:paraId="32D87931" w14:textId="77777777" w:rsidR="00170369" w:rsidRPr="00395D14" w:rsidRDefault="00170369" w:rsidP="00F23F9C">
      <w:pPr>
        <w:spacing w:after="60"/>
      </w:pPr>
      <w:r w:rsidRPr="00395D14">
        <w:t>Box 47314</w:t>
      </w:r>
    </w:p>
    <w:p w14:paraId="35AE16FB" w14:textId="77777777" w:rsidR="00170369" w:rsidRPr="00395D14" w:rsidRDefault="00170369" w:rsidP="00F23F9C">
      <w:pPr>
        <w:spacing w:after="60"/>
      </w:pPr>
      <w:r w:rsidRPr="00395D14">
        <w:t>Olympia, WA  98504-7314</w:t>
      </w:r>
    </w:p>
    <w:p w14:paraId="72B46E47" w14:textId="5EF094B4" w:rsidR="00170369" w:rsidRPr="00395D14" w:rsidRDefault="009C1D0F" w:rsidP="00F23F9C">
      <w:pPr>
        <w:spacing w:after="60"/>
      </w:pPr>
      <w:r w:rsidRPr="00395D14">
        <w:t>TitleVI</w:t>
      </w:r>
      <w:r w:rsidR="00170369" w:rsidRPr="00395D14">
        <w:t>@wsdot.wa.gov</w:t>
      </w:r>
    </w:p>
    <w:p w14:paraId="0EF7847F" w14:textId="123292C8" w:rsidR="00170369" w:rsidRPr="00395D14" w:rsidRDefault="00170369" w:rsidP="00F23F9C">
      <w:pPr>
        <w:spacing w:after="60"/>
      </w:pPr>
      <w:r w:rsidRPr="00395D14">
        <w:t>Phone: (800) 259-9143</w:t>
      </w:r>
    </w:p>
    <w:p w14:paraId="75147127" w14:textId="2C45CC0C" w:rsidR="00D94556" w:rsidRPr="00395D14" w:rsidRDefault="00D94556" w:rsidP="00395D14">
      <w:pPr>
        <w:spacing w:after="120"/>
      </w:pPr>
    </w:p>
    <w:p w14:paraId="0CB1AAF9" w14:textId="16F8D84B" w:rsidR="00D94556" w:rsidRPr="00395D14" w:rsidRDefault="00D94556" w:rsidP="00395D14">
      <w:pPr>
        <w:spacing w:after="120"/>
      </w:pPr>
    </w:p>
    <w:p w14:paraId="638E73CF" w14:textId="18B2FCD4" w:rsidR="00D94556" w:rsidRPr="00395D14" w:rsidRDefault="00DA031D" w:rsidP="00395D14">
      <w:pPr>
        <w:spacing w:after="120"/>
        <w:rPr>
          <w:b/>
        </w:rPr>
      </w:pPr>
      <w:r w:rsidRPr="00395D14">
        <w:rPr>
          <w:b/>
        </w:rPr>
        <w:t>ATTACHMENT</w:t>
      </w:r>
      <w:r w:rsidR="00D94556" w:rsidRPr="00395D14">
        <w:rPr>
          <w:b/>
        </w:rPr>
        <w:t>:</w:t>
      </w:r>
    </w:p>
    <w:p w14:paraId="6DB7B5AC" w14:textId="7C828363" w:rsidR="00A0124C" w:rsidRPr="00395D14" w:rsidRDefault="00D94556" w:rsidP="00F23F9C">
      <w:pPr>
        <w:spacing w:after="120"/>
      </w:pPr>
      <w:r w:rsidRPr="00395D14">
        <w:t>USDOT 1050.2A, Standard Assurances with Appendices</w:t>
      </w:r>
    </w:p>
    <w:sectPr w:rsidR="00A0124C" w:rsidRPr="00395D14" w:rsidSect="00F90E9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FB594" w14:textId="77777777" w:rsidR="004A2EB7" w:rsidRDefault="004A2EB7" w:rsidP="008F261F">
      <w:r>
        <w:separator/>
      </w:r>
    </w:p>
  </w:endnote>
  <w:endnote w:type="continuationSeparator" w:id="0">
    <w:p w14:paraId="5CDDBA21" w14:textId="77777777" w:rsidR="004A2EB7" w:rsidRDefault="004A2EB7" w:rsidP="008F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72B9F" w14:textId="77777777" w:rsidR="004A2EB7" w:rsidRDefault="004A2EB7" w:rsidP="008F261F">
      <w:r>
        <w:separator/>
      </w:r>
    </w:p>
  </w:footnote>
  <w:footnote w:type="continuationSeparator" w:id="0">
    <w:p w14:paraId="3CA2D06B" w14:textId="77777777" w:rsidR="004A2EB7" w:rsidRDefault="004A2EB7" w:rsidP="008F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7ABDD" w14:textId="7D5D64E7" w:rsidR="008F261F" w:rsidRPr="008F261F" w:rsidRDefault="008F261F">
    <w:pPr>
      <w:pStyle w:val="Header"/>
      <w:rPr>
        <w:b/>
      </w:rPr>
    </w:pPr>
    <w:r>
      <w:rPr>
        <w:b/>
      </w:rPr>
      <w:t>Appendix 28.91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E4"/>
    <w:multiLevelType w:val="multilevel"/>
    <w:tmpl w:val="C19AA978"/>
    <w:lvl w:ilvl="0">
      <w:start w:val="9"/>
      <w:numFmt w:val="upperRoman"/>
      <w:lvlText w:val="%1."/>
      <w:lvlJc w:val="right"/>
      <w:pPr>
        <w:ind w:left="720" w:firstLine="360"/>
      </w:pPr>
      <w:rPr>
        <w:rFonts w:hint="default"/>
        <w:u w:val="none"/>
      </w:rPr>
    </w:lvl>
    <w:lvl w:ilvl="1">
      <w:start w:val="1"/>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 w15:restartNumberingAfterBreak="0">
    <w:nsid w:val="03FE5055"/>
    <w:multiLevelType w:val="multilevel"/>
    <w:tmpl w:val="0E36A9FC"/>
    <w:lvl w:ilvl="0">
      <w:start w:val="7"/>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B090EB8"/>
    <w:multiLevelType w:val="multilevel"/>
    <w:tmpl w:val="B3684F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D9F511F"/>
    <w:multiLevelType w:val="hybridMultilevel"/>
    <w:tmpl w:val="C4C4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72FE1"/>
    <w:multiLevelType w:val="multilevel"/>
    <w:tmpl w:val="280226CE"/>
    <w:lvl w:ilvl="0">
      <w:start w:val="6"/>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96E09D3"/>
    <w:multiLevelType w:val="multilevel"/>
    <w:tmpl w:val="449C7678"/>
    <w:lvl w:ilvl="0">
      <w:start w:val="6"/>
      <w:numFmt w:val="upperRoman"/>
      <w:lvlText w:val="%1."/>
      <w:lvlJc w:val="right"/>
      <w:pPr>
        <w:ind w:left="720" w:firstLine="360"/>
      </w:pPr>
      <w:rPr>
        <w:rFonts w:hint="default"/>
        <w:u w:val="none"/>
      </w:rPr>
    </w:lvl>
    <w:lvl w:ilvl="1">
      <w:start w:val="1"/>
      <w:numFmt w:val="upperLetter"/>
      <w:lvlText w:val="%2."/>
      <w:lvlJc w:val="left"/>
      <w:pPr>
        <w:ind w:left="1440" w:firstLine="1080"/>
      </w:pPr>
      <w:rPr>
        <w:rFonts w:hint="default"/>
        <w:u w:val="none"/>
      </w:rPr>
    </w:lvl>
    <w:lvl w:ilvl="2">
      <w:start w:val="1"/>
      <w:numFmt w:val="decimal"/>
      <w:lvlText w:val="%3."/>
      <w:lvlJc w:val="left"/>
      <w:pPr>
        <w:ind w:left="2160" w:firstLine="1800"/>
      </w:pPr>
      <w:rPr>
        <w:rFonts w:hint="default"/>
        <w:u w:val="none"/>
      </w:rPr>
    </w:lvl>
    <w:lvl w:ilvl="3">
      <w:start w:val="1"/>
      <w:numFmt w:val="lowerLetter"/>
      <w:lvlText w:val="%4)"/>
      <w:lvlJc w:val="left"/>
      <w:pPr>
        <w:ind w:left="2880" w:firstLine="2520"/>
      </w:pPr>
      <w:rPr>
        <w:rFonts w:hint="default"/>
        <w:u w:val="none"/>
      </w:rPr>
    </w:lvl>
    <w:lvl w:ilvl="4">
      <w:start w:val="1"/>
      <w:numFmt w:val="decimal"/>
      <w:lvlText w:val="(%5)"/>
      <w:lvlJc w:val="left"/>
      <w:pPr>
        <w:ind w:left="3600" w:firstLine="3240"/>
      </w:pPr>
      <w:rPr>
        <w:rFonts w:hint="default"/>
        <w:u w:val="none"/>
      </w:rPr>
    </w:lvl>
    <w:lvl w:ilvl="5">
      <w:start w:val="1"/>
      <w:numFmt w:val="lowerLetter"/>
      <w:lvlText w:val="(%6)"/>
      <w:lvlJc w:val="left"/>
      <w:pPr>
        <w:ind w:left="4320" w:firstLine="3960"/>
      </w:pPr>
      <w:rPr>
        <w:rFonts w:hint="default"/>
        <w:u w:val="none"/>
      </w:rPr>
    </w:lvl>
    <w:lvl w:ilvl="6">
      <w:start w:val="1"/>
      <w:numFmt w:val="lowerRoman"/>
      <w:lvlText w:val="(%7)"/>
      <w:lvlJc w:val="righ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6" w15:restartNumberingAfterBreak="0">
    <w:nsid w:val="2B1D23E5"/>
    <w:multiLevelType w:val="multilevel"/>
    <w:tmpl w:val="9420F4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E203680"/>
    <w:multiLevelType w:val="multilevel"/>
    <w:tmpl w:val="0D06131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2FFD3144"/>
    <w:multiLevelType w:val="hybridMultilevel"/>
    <w:tmpl w:val="09765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C52F3"/>
    <w:multiLevelType w:val="multilevel"/>
    <w:tmpl w:val="041C0BC2"/>
    <w:lvl w:ilvl="0">
      <w:start w:val="2"/>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74D771C"/>
    <w:multiLevelType w:val="hybridMultilevel"/>
    <w:tmpl w:val="273A2BFC"/>
    <w:lvl w:ilvl="0" w:tplc="CA18A7F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094B4F"/>
    <w:multiLevelType w:val="multilevel"/>
    <w:tmpl w:val="A7C2503A"/>
    <w:lvl w:ilvl="0">
      <w:start w:val="4"/>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67CA6FC1"/>
    <w:multiLevelType w:val="hybridMultilevel"/>
    <w:tmpl w:val="FC82AB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21A7C"/>
    <w:multiLevelType w:val="multilevel"/>
    <w:tmpl w:val="52727434"/>
    <w:lvl w:ilvl="0">
      <w:start w:val="8"/>
      <w:numFmt w:val="upperRoman"/>
      <w:lvlText w:val="%1."/>
      <w:lvlJc w:val="right"/>
      <w:pPr>
        <w:ind w:left="720" w:firstLine="360"/>
      </w:pPr>
      <w:rPr>
        <w:rFonts w:hint="default"/>
        <w:u w:val="none"/>
      </w:rPr>
    </w:lvl>
    <w:lvl w:ilvl="1">
      <w:start w:val="1"/>
      <w:numFmt w:val="lowerLetter"/>
      <w:lvlText w:val="%2."/>
      <w:lvlJc w:val="left"/>
      <w:pPr>
        <w:ind w:left="1440" w:firstLine="108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abstractNum w:abstractNumId="14" w15:restartNumberingAfterBreak="0">
    <w:nsid w:val="7E751B43"/>
    <w:multiLevelType w:val="hybridMultilevel"/>
    <w:tmpl w:val="120A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4"/>
  </w:num>
  <w:num w:numId="5">
    <w:abstractNumId w:val="1"/>
  </w:num>
  <w:num w:numId="6">
    <w:abstractNumId w:val="11"/>
  </w:num>
  <w:num w:numId="7">
    <w:abstractNumId w:val="2"/>
  </w:num>
  <w:num w:numId="8">
    <w:abstractNumId w:val="6"/>
  </w:num>
  <w:num w:numId="9">
    <w:abstractNumId w:val="8"/>
  </w:num>
  <w:num w:numId="10">
    <w:abstractNumId w:val="10"/>
  </w:num>
  <w:num w:numId="11">
    <w:abstractNumId w:val="14"/>
  </w:num>
  <w:num w:numId="12">
    <w:abstractNumId w:val="5"/>
  </w:num>
  <w:num w:numId="13">
    <w:abstractNumId w:val="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4C"/>
    <w:rsid w:val="00017B82"/>
    <w:rsid w:val="0003363C"/>
    <w:rsid w:val="00052662"/>
    <w:rsid w:val="000624C0"/>
    <w:rsid w:val="000C7386"/>
    <w:rsid w:val="00147FF9"/>
    <w:rsid w:val="00170369"/>
    <w:rsid w:val="001B0704"/>
    <w:rsid w:val="001E055A"/>
    <w:rsid w:val="0020553B"/>
    <w:rsid w:val="002468DA"/>
    <w:rsid w:val="002707FA"/>
    <w:rsid w:val="002B2601"/>
    <w:rsid w:val="002C5F58"/>
    <w:rsid w:val="002E1BA7"/>
    <w:rsid w:val="00344461"/>
    <w:rsid w:val="00395D14"/>
    <w:rsid w:val="003A37BC"/>
    <w:rsid w:val="003E6833"/>
    <w:rsid w:val="003F7C45"/>
    <w:rsid w:val="004041ED"/>
    <w:rsid w:val="0042689A"/>
    <w:rsid w:val="00485ABC"/>
    <w:rsid w:val="004A2EB7"/>
    <w:rsid w:val="004D5C1F"/>
    <w:rsid w:val="00531753"/>
    <w:rsid w:val="00537E00"/>
    <w:rsid w:val="005874E8"/>
    <w:rsid w:val="005B170B"/>
    <w:rsid w:val="005B63A3"/>
    <w:rsid w:val="005F712E"/>
    <w:rsid w:val="00625971"/>
    <w:rsid w:val="006C583A"/>
    <w:rsid w:val="006C7D2A"/>
    <w:rsid w:val="006D135C"/>
    <w:rsid w:val="006F44EF"/>
    <w:rsid w:val="00700800"/>
    <w:rsid w:val="00755094"/>
    <w:rsid w:val="00755AE6"/>
    <w:rsid w:val="007718F2"/>
    <w:rsid w:val="00803450"/>
    <w:rsid w:val="00882ABB"/>
    <w:rsid w:val="008C27F7"/>
    <w:rsid w:val="008F261F"/>
    <w:rsid w:val="008F4BE8"/>
    <w:rsid w:val="009544FB"/>
    <w:rsid w:val="009C1D0F"/>
    <w:rsid w:val="009C38E5"/>
    <w:rsid w:val="00A0124C"/>
    <w:rsid w:val="00AF179F"/>
    <w:rsid w:val="00AF2016"/>
    <w:rsid w:val="00B2269C"/>
    <w:rsid w:val="00BB1C09"/>
    <w:rsid w:val="00BD184D"/>
    <w:rsid w:val="00BE07CC"/>
    <w:rsid w:val="00BF3C97"/>
    <w:rsid w:val="00CF2599"/>
    <w:rsid w:val="00D30575"/>
    <w:rsid w:val="00D369CB"/>
    <w:rsid w:val="00D5769E"/>
    <w:rsid w:val="00D94556"/>
    <w:rsid w:val="00D95744"/>
    <w:rsid w:val="00DA031D"/>
    <w:rsid w:val="00DF4599"/>
    <w:rsid w:val="00E60B44"/>
    <w:rsid w:val="00EC5BF2"/>
    <w:rsid w:val="00F1038A"/>
    <w:rsid w:val="00F23F9C"/>
    <w:rsid w:val="00F4492D"/>
    <w:rsid w:val="00F529E4"/>
    <w:rsid w:val="00F80F1C"/>
    <w:rsid w:val="00F90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2B887"/>
  <w15:docId w15:val="{9CD682A6-F6EE-425F-8E02-C67B9AFF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3450"/>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CommentReference">
    <w:name w:val="annotation reference"/>
    <w:basedOn w:val="DefaultParagraphFont"/>
    <w:uiPriority w:val="99"/>
    <w:semiHidden/>
    <w:unhideWhenUsed/>
    <w:rsid w:val="00755AE6"/>
    <w:rPr>
      <w:sz w:val="16"/>
      <w:szCs w:val="16"/>
    </w:rPr>
  </w:style>
  <w:style w:type="paragraph" w:styleId="CommentText">
    <w:name w:val="annotation text"/>
    <w:basedOn w:val="Normal"/>
    <w:link w:val="CommentTextChar"/>
    <w:uiPriority w:val="99"/>
    <w:semiHidden/>
    <w:unhideWhenUsed/>
    <w:rsid w:val="00755AE6"/>
    <w:rPr>
      <w:sz w:val="20"/>
    </w:rPr>
  </w:style>
  <w:style w:type="character" w:customStyle="1" w:styleId="CommentTextChar">
    <w:name w:val="Comment Text Char"/>
    <w:basedOn w:val="DefaultParagraphFont"/>
    <w:link w:val="CommentText"/>
    <w:uiPriority w:val="99"/>
    <w:semiHidden/>
    <w:rsid w:val="00755AE6"/>
    <w:rPr>
      <w:sz w:val="20"/>
    </w:rPr>
  </w:style>
  <w:style w:type="paragraph" w:styleId="CommentSubject">
    <w:name w:val="annotation subject"/>
    <w:basedOn w:val="CommentText"/>
    <w:next w:val="CommentText"/>
    <w:link w:val="CommentSubjectChar"/>
    <w:uiPriority w:val="99"/>
    <w:semiHidden/>
    <w:unhideWhenUsed/>
    <w:rsid w:val="00755AE6"/>
    <w:rPr>
      <w:b/>
      <w:bCs/>
    </w:rPr>
  </w:style>
  <w:style w:type="character" w:customStyle="1" w:styleId="CommentSubjectChar">
    <w:name w:val="Comment Subject Char"/>
    <w:basedOn w:val="CommentTextChar"/>
    <w:link w:val="CommentSubject"/>
    <w:uiPriority w:val="99"/>
    <w:semiHidden/>
    <w:rsid w:val="00755AE6"/>
    <w:rPr>
      <w:b/>
      <w:bCs/>
      <w:sz w:val="20"/>
    </w:rPr>
  </w:style>
  <w:style w:type="paragraph" w:styleId="BalloonText">
    <w:name w:val="Balloon Text"/>
    <w:basedOn w:val="Normal"/>
    <w:link w:val="BalloonTextChar"/>
    <w:uiPriority w:val="99"/>
    <w:semiHidden/>
    <w:unhideWhenUsed/>
    <w:rsid w:val="00755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AE6"/>
    <w:rPr>
      <w:rFonts w:ascii="Segoe UI" w:hAnsi="Segoe UI" w:cs="Segoe UI"/>
      <w:sz w:val="18"/>
      <w:szCs w:val="18"/>
    </w:rPr>
  </w:style>
  <w:style w:type="paragraph" w:styleId="Revision">
    <w:name w:val="Revision"/>
    <w:hidden/>
    <w:uiPriority w:val="99"/>
    <w:semiHidden/>
    <w:rsid w:val="00755AE6"/>
  </w:style>
  <w:style w:type="paragraph" w:styleId="ListParagraph">
    <w:name w:val="List Paragraph"/>
    <w:basedOn w:val="Normal"/>
    <w:uiPriority w:val="34"/>
    <w:qFormat/>
    <w:rsid w:val="006F44EF"/>
    <w:pPr>
      <w:ind w:left="720"/>
      <w:contextualSpacing/>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6D135C"/>
    <w:rPr>
      <w:color w:val="0563C1" w:themeColor="hyperlink"/>
      <w:u w:val="single"/>
    </w:rPr>
  </w:style>
  <w:style w:type="paragraph" w:styleId="Header">
    <w:name w:val="header"/>
    <w:basedOn w:val="Normal"/>
    <w:link w:val="HeaderChar"/>
    <w:uiPriority w:val="99"/>
    <w:unhideWhenUsed/>
    <w:rsid w:val="008F261F"/>
    <w:pPr>
      <w:tabs>
        <w:tab w:val="center" w:pos="4680"/>
        <w:tab w:val="right" w:pos="9360"/>
      </w:tabs>
    </w:pPr>
  </w:style>
  <w:style w:type="character" w:customStyle="1" w:styleId="HeaderChar">
    <w:name w:val="Header Char"/>
    <w:basedOn w:val="DefaultParagraphFont"/>
    <w:link w:val="Header"/>
    <w:uiPriority w:val="99"/>
    <w:rsid w:val="008F261F"/>
  </w:style>
  <w:style w:type="paragraph" w:styleId="Footer">
    <w:name w:val="footer"/>
    <w:basedOn w:val="Normal"/>
    <w:link w:val="FooterChar"/>
    <w:uiPriority w:val="99"/>
    <w:unhideWhenUsed/>
    <w:rsid w:val="008F261F"/>
    <w:pPr>
      <w:tabs>
        <w:tab w:val="center" w:pos="4680"/>
        <w:tab w:val="right" w:pos="9360"/>
      </w:tabs>
    </w:pPr>
  </w:style>
  <w:style w:type="character" w:customStyle="1" w:styleId="FooterChar">
    <w:name w:val="Footer Char"/>
    <w:basedOn w:val="DefaultParagraphFont"/>
    <w:link w:val="Footer"/>
    <w:uiPriority w:val="99"/>
    <w:rsid w:val="008F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0F0E6B5DDB474AB5174DA1CAF48FF1" ma:contentTypeVersion="1" ma:contentTypeDescription="Create a new document." ma:contentTypeScope="" ma:versionID="6b2b74e81612beb20edfd7f61696b0e9">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4E5A5-E39D-4556-90E4-57BEBFAF875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4BC4E09-0A67-4FCB-AB9E-4E17438A4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276DD01-9120-49BB-881C-383F03733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2809</Words>
  <Characters>16017</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Subrecipient Plan Template .docx</vt:lpstr>
    </vt:vector>
  </TitlesOfParts>
  <Company>CDOT</Company>
  <LinksUpToDate>false</LinksUpToDate>
  <CharactersWithSpaces>18789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Subrecipient Plan Template .docx</dc:title>
  <dc:creator>CDOT CRBRC</dc:creator>
  <cp:lastModifiedBy>WSDOT</cp:lastModifiedBy>
  <cp:revision>2</cp:revision>
  <dcterms:created xsi:type="dcterms:W3CDTF">2020-09-03T16:42:00Z</dcterms:created>
  <dcterms:modified xsi:type="dcterms:W3CDTF">2020-09-03T16:42:00Z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0x0101006C0F0E6B5DDB474AB5174DA1CAF48FF1</vt:lpwstr>
  </property>
</Properties>
</file>